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0223" w14:textId="77777777" w:rsidR="00DB7BCC" w:rsidRPr="00D338EF" w:rsidRDefault="00DB7BCC" w:rsidP="00A14D62">
      <w:pPr>
        <w:spacing w:after="0" w:line="240" w:lineRule="auto"/>
        <w:rPr>
          <w:rFonts w:cs="Calibri"/>
        </w:rPr>
      </w:pPr>
    </w:p>
    <w:p w14:paraId="33C9D21B" w14:textId="77777777" w:rsidR="00DB7BCC" w:rsidRPr="00D338EF" w:rsidRDefault="00DB7BCC" w:rsidP="00A14D62">
      <w:pPr>
        <w:spacing w:after="0" w:line="240" w:lineRule="auto"/>
        <w:rPr>
          <w:rFonts w:cs="Calibri"/>
        </w:rPr>
      </w:pPr>
    </w:p>
    <w:p w14:paraId="608E2408" w14:textId="77777777" w:rsidR="00EB2DF2" w:rsidRPr="00D338EF" w:rsidRDefault="00EB2DF2" w:rsidP="00A14D62">
      <w:pPr>
        <w:spacing w:after="0" w:line="240" w:lineRule="auto"/>
        <w:rPr>
          <w:rFonts w:cs="Calibri"/>
        </w:rPr>
      </w:pPr>
    </w:p>
    <w:p w14:paraId="48093906" w14:textId="77777777" w:rsidR="00FF079F" w:rsidRPr="00D338EF" w:rsidRDefault="002600DE" w:rsidP="00A14D62">
      <w:pPr>
        <w:spacing w:after="0" w:line="240" w:lineRule="auto"/>
        <w:ind w:right="-244"/>
        <w:jc w:val="center"/>
        <w:rPr>
          <w:rFonts w:cs="Calibri"/>
          <w:b/>
          <w:sz w:val="48"/>
        </w:rPr>
      </w:pPr>
      <w:r w:rsidRPr="00D338EF">
        <w:rPr>
          <w:rFonts w:cs="Calibri"/>
          <w:b/>
          <w:sz w:val="48"/>
        </w:rPr>
        <w:t>The GDPR</w:t>
      </w:r>
      <w:r w:rsidR="00364213" w:rsidRPr="00D338EF">
        <w:rPr>
          <w:rFonts w:cs="Calibri"/>
          <w:b/>
          <w:sz w:val="48"/>
        </w:rPr>
        <w:t xml:space="preserve"> Data Breach </w:t>
      </w:r>
      <w:r w:rsidR="0086783E" w:rsidRPr="00D338EF">
        <w:rPr>
          <w:rFonts w:cs="Calibri"/>
          <w:b/>
          <w:sz w:val="48"/>
        </w:rPr>
        <w:t>Response Plan</w:t>
      </w:r>
    </w:p>
    <w:p w14:paraId="24DD6729" w14:textId="77777777" w:rsidR="00DB7BCC" w:rsidRPr="00D338EF" w:rsidRDefault="00DB7BCC" w:rsidP="00A14D62">
      <w:pPr>
        <w:spacing w:after="0" w:line="240" w:lineRule="auto"/>
        <w:jc w:val="center"/>
        <w:rPr>
          <w:rFonts w:cs="Calibri"/>
          <w:b/>
          <w:sz w:val="48"/>
        </w:rPr>
      </w:pPr>
    </w:p>
    <w:p w14:paraId="5CCB4A69" w14:textId="77777777" w:rsidR="00DB7BCC" w:rsidRPr="00D338EF" w:rsidRDefault="00DB7BCC" w:rsidP="00A14D62">
      <w:pPr>
        <w:spacing w:after="0" w:line="240" w:lineRule="auto"/>
        <w:jc w:val="center"/>
        <w:rPr>
          <w:rFonts w:cs="Calibri"/>
          <w:b/>
          <w:sz w:val="48"/>
        </w:rPr>
      </w:pPr>
    </w:p>
    <w:p w14:paraId="7DF29906" w14:textId="77777777" w:rsidR="00DB7BCC" w:rsidRPr="00D338EF" w:rsidRDefault="001D6252" w:rsidP="00A14D62">
      <w:pPr>
        <w:spacing w:after="0" w:line="240" w:lineRule="auto"/>
        <w:jc w:val="center"/>
        <w:rPr>
          <w:rFonts w:cs="Calibri"/>
          <w:b/>
          <w:sz w:val="48"/>
        </w:rPr>
      </w:pPr>
      <w:r w:rsidRPr="00D338EF">
        <w:rPr>
          <w:rFonts w:cs="Calibri"/>
          <w:b/>
          <w:sz w:val="48"/>
        </w:rPr>
        <w:t xml:space="preserve">Data </w:t>
      </w:r>
      <w:r w:rsidR="002600DE" w:rsidRPr="00D338EF">
        <w:rPr>
          <w:rFonts w:cs="Calibri"/>
          <w:b/>
          <w:sz w:val="48"/>
        </w:rPr>
        <w:t xml:space="preserve">Breach Notification </w:t>
      </w:r>
      <w:r w:rsidR="00E97899" w:rsidRPr="00D338EF">
        <w:rPr>
          <w:rFonts w:cs="Calibri"/>
          <w:b/>
          <w:sz w:val="48"/>
        </w:rPr>
        <w:t>Plan</w:t>
      </w:r>
    </w:p>
    <w:p w14:paraId="5EE5772F" w14:textId="77777777" w:rsidR="001114FE" w:rsidRPr="00D338EF" w:rsidRDefault="001114FE" w:rsidP="00A14D62">
      <w:pPr>
        <w:spacing w:after="0" w:line="240" w:lineRule="auto"/>
        <w:jc w:val="center"/>
        <w:rPr>
          <w:rFonts w:cs="Calibri"/>
          <w:b/>
          <w:sz w:val="48"/>
        </w:rPr>
      </w:pPr>
    </w:p>
    <w:p w14:paraId="241A3798" w14:textId="77777777" w:rsidR="001114FE" w:rsidRPr="00D338EF" w:rsidRDefault="001114FE" w:rsidP="00A14D62">
      <w:pPr>
        <w:spacing w:after="0" w:line="240" w:lineRule="auto"/>
        <w:jc w:val="center"/>
        <w:rPr>
          <w:rFonts w:cs="Calibri"/>
          <w:b/>
          <w:sz w:val="48"/>
        </w:rPr>
      </w:pPr>
      <w:r w:rsidRPr="00D338EF">
        <w:rPr>
          <w:rFonts w:cs="Calibri"/>
          <w:b/>
          <w:sz w:val="48"/>
        </w:rPr>
        <w:t>Version 1.0</w:t>
      </w:r>
      <w:r w:rsidR="0070083A" w:rsidRPr="00D338EF">
        <w:rPr>
          <w:rFonts w:cs="Calibri"/>
          <w:b/>
          <w:sz w:val="48"/>
        </w:rPr>
        <w:t xml:space="preserve"> - March 2018</w:t>
      </w:r>
    </w:p>
    <w:p w14:paraId="1CD37CD1" w14:textId="77777777" w:rsidR="00DB7BCC" w:rsidRPr="00D338EF" w:rsidRDefault="00DB7BCC" w:rsidP="00A14D62">
      <w:pPr>
        <w:spacing w:after="0" w:line="240" w:lineRule="auto"/>
        <w:rPr>
          <w:rFonts w:cs="Calibri"/>
        </w:rPr>
      </w:pPr>
    </w:p>
    <w:p w14:paraId="7868130C" w14:textId="77777777" w:rsidR="00005DAB" w:rsidRPr="00D338EF" w:rsidRDefault="00005DAB" w:rsidP="00A14D62">
      <w:pPr>
        <w:spacing w:after="0" w:line="240" w:lineRule="auto"/>
        <w:rPr>
          <w:rFonts w:cs="Calibri"/>
        </w:rPr>
      </w:pPr>
      <w:r w:rsidRPr="00D338EF">
        <w:rPr>
          <w:rFonts w:cs="Calibri"/>
        </w:rPr>
        <w:br w:type="page"/>
      </w:r>
    </w:p>
    <w:p w14:paraId="4BAFAB3F" w14:textId="77777777" w:rsidR="00CE5DC3" w:rsidRPr="00D338EF" w:rsidRDefault="00CE5DC3" w:rsidP="00A14D62">
      <w:pPr>
        <w:pStyle w:val="Heading1"/>
        <w:spacing w:before="0" w:after="0"/>
        <w:rPr>
          <w:rFonts w:ascii="Calibri" w:hAnsi="Calibri" w:cs="Calibri"/>
          <w:sz w:val="22"/>
          <w:szCs w:val="22"/>
        </w:rPr>
      </w:pPr>
    </w:p>
    <w:p w14:paraId="2D495B57" w14:textId="77777777" w:rsidR="00CE1D3F" w:rsidRPr="00D338EF" w:rsidRDefault="00CE1D3F" w:rsidP="00A14D62">
      <w:pPr>
        <w:pStyle w:val="TOCHeading"/>
        <w:spacing w:before="0" w:line="240" w:lineRule="auto"/>
        <w:rPr>
          <w:rFonts w:ascii="Calibri" w:hAnsi="Calibri" w:cs="Calibri"/>
          <w:b/>
          <w:color w:val="auto"/>
          <w:sz w:val="44"/>
          <w:szCs w:val="22"/>
        </w:rPr>
      </w:pPr>
      <w:r w:rsidRPr="00D338EF">
        <w:rPr>
          <w:rFonts w:ascii="Calibri" w:hAnsi="Calibri" w:cs="Calibri"/>
          <w:b/>
          <w:color w:val="auto"/>
          <w:sz w:val="44"/>
          <w:szCs w:val="22"/>
        </w:rPr>
        <w:t>Contents</w:t>
      </w:r>
    </w:p>
    <w:p w14:paraId="7241EF12" w14:textId="77777777" w:rsidR="00443FD1" w:rsidRPr="00D338EF" w:rsidRDefault="00CE1D3F" w:rsidP="00A14D62">
      <w:pPr>
        <w:pStyle w:val="TOC1"/>
        <w:tabs>
          <w:tab w:val="right" w:leader="dot" w:pos="9016"/>
        </w:tabs>
        <w:spacing w:after="0" w:line="240" w:lineRule="auto"/>
        <w:rPr>
          <w:rFonts w:eastAsia="Times New Roman" w:cs="Calibri"/>
          <w:noProof/>
          <w:sz w:val="28"/>
          <w:lang w:eastAsia="en-GB"/>
        </w:rPr>
      </w:pPr>
      <w:r w:rsidRPr="00D338EF">
        <w:rPr>
          <w:rFonts w:cs="Calibri"/>
          <w:sz w:val="28"/>
        </w:rPr>
        <w:fldChar w:fldCharType="begin"/>
      </w:r>
      <w:r w:rsidRPr="00D338EF">
        <w:rPr>
          <w:rFonts w:cs="Calibri"/>
          <w:sz w:val="28"/>
        </w:rPr>
        <w:instrText xml:space="preserve"> TOC \o "1-3" \h \z \u </w:instrText>
      </w:r>
      <w:r w:rsidRPr="00D338EF">
        <w:rPr>
          <w:rFonts w:cs="Calibri"/>
          <w:sz w:val="28"/>
        </w:rPr>
        <w:fldChar w:fldCharType="separate"/>
      </w:r>
      <w:hyperlink w:anchor="_Toc509490920" w:history="1">
        <w:r w:rsidR="00443FD1" w:rsidRPr="00D338EF">
          <w:rPr>
            <w:rStyle w:val="Hyperlink"/>
            <w:rFonts w:cs="Calibri"/>
            <w:noProof/>
            <w:color w:val="auto"/>
            <w:sz w:val="28"/>
          </w:rPr>
          <w:t>Document Purpose</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_Toc509490920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3</w:t>
        </w:r>
        <w:r w:rsidR="00443FD1" w:rsidRPr="00D338EF">
          <w:rPr>
            <w:rFonts w:cs="Calibri"/>
            <w:noProof/>
            <w:webHidden/>
            <w:sz w:val="28"/>
          </w:rPr>
          <w:fldChar w:fldCharType="end"/>
        </w:r>
      </w:hyperlink>
    </w:p>
    <w:p w14:paraId="667D76E7" w14:textId="77777777" w:rsidR="00443FD1" w:rsidRPr="00D338EF" w:rsidRDefault="00B27A2E" w:rsidP="00A14D62">
      <w:pPr>
        <w:pStyle w:val="TOC1"/>
        <w:tabs>
          <w:tab w:val="right" w:leader="dot" w:pos="9016"/>
        </w:tabs>
        <w:spacing w:after="0" w:line="240" w:lineRule="auto"/>
        <w:rPr>
          <w:rFonts w:eastAsia="Times New Roman" w:cs="Calibri"/>
          <w:noProof/>
          <w:sz w:val="28"/>
          <w:lang w:eastAsia="en-GB"/>
        </w:rPr>
      </w:pPr>
      <w:hyperlink w:anchor="_Toc509490921" w:history="1">
        <w:r w:rsidR="00443FD1" w:rsidRPr="00D338EF">
          <w:rPr>
            <w:rStyle w:val="Hyperlink"/>
            <w:rFonts w:cs="Calibri"/>
            <w:noProof/>
            <w:color w:val="auto"/>
            <w:sz w:val="28"/>
          </w:rPr>
          <w:t>Introduction</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_Toc509490921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3</w:t>
        </w:r>
        <w:r w:rsidR="00443FD1" w:rsidRPr="00D338EF">
          <w:rPr>
            <w:rFonts w:cs="Calibri"/>
            <w:noProof/>
            <w:webHidden/>
            <w:sz w:val="28"/>
          </w:rPr>
          <w:fldChar w:fldCharType="end"/>
        </w:r>
      </w:hyperlink>
    </w:p>
    <w:p w14:paraId="76477560" w14:textId="77777777" w:rsidR="00443FD1" w:rsidRPr="00D338EF" w:rsidRDefault="00B27A2E" w:rsidP="00A14D62">
      <w:pPr>
        <w:pStyle w:val="TOC1"/>
        <w:tabs>
          <w:tab w:val="right" w:leader="dot" w:pos="9016"/>
        </w:tabs>
        <w:spacing w:after="0" w:line="240" w:lineRule="auto"/>
        <w:rPr>
          <w:rFonts w:eastAsia="Times New Roman" w:cs="Calibri"/>
          <w:noProof/>
          <w:sz w:val="28"/>
          <w:lang w:eastAsia="en-GB"/>
        </w:rPr>
      </w:pPr>
      <w:hyperlink w:anchor="_Toc509490922" w:history="1">
        <w:r w:rsidR="00443FD1" w:rsidRPr="00D338EF">
          <w:rPr>
            <w:rStyle w:val="Hyperlink"/>
            <w:rFonts w:cs="Calibri"/>
            <w:noProof/>
            <w:color w:val="auto"/>
            <w:sz w:val="28"/>
          </w:rPr>
          <w:t>What is a personal Data Security Breach?</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_Toc509490922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3</w:t>
        </w:r>
        <w:r w:rsidR="00443FD1" w:rsidRPr="00D338EF">
          <w:rPr>
            <w:rFonts w:cs="Calibri"/>
            <w:noProof/>
            <w:webHidden/>
            <w:sz w:val="28"/>
          </w:rPr>
          <w:fldChar w:fldCharType="end"/>
        </w:r>
      </w:hyperlink>
    </w:p>
    <w:p w14:paraId="2E6ECE93" w14:textId="77777777" w:rsidR="00443FD1" w:rsidRPr="00D338EF" w:rsidRDefault="00B27A2E" w:rsidP="00A14D62">
      <w:pPr>
        <w:pStyle w:val="TOC1"/>
        <w:tabs>
          <w:tab w:val="right" w:leader="dot" w:pos="9016"/>
        </w:tabs>
        <w:spacing w:after="0" w:line="240" w:lineRule="auto"/>
        <w:rPr>
          <w:rFonts w:eastAsia="Times New Roman" w:cs="Calibri"/>
          <w:noProof/>
          <w:sz w:val="28"/>
          <w:lang w:eastAsia="en-GB"/>
        </w:rPr>
      </w:pPr>
      <w:hyperlink w:anchor="_Toc509490923" w:history="1">
        <w:r w:rsidR="00443FD1" w:rsidRPr="00D338EF">
          <w:rPr>
            <w:rStyle w:val="Hyperlink"/>
            <w:rFonts w:cs="Calibri"/>
            <w:noProof/>
            <w:color w:val="auto"/>
            <w:sz w:val="28"/>
          </w:rPr>
          <w:t>What types of data does this plan apply to?</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_Toc509490923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4</w:t>
        </w:r>
        <w:r w:rsidR="00443FD1" w:rsidRPr="00D338EF">
          <w:rPr>
            <w:rFonts w:cs="Calibri"/>
            <w:noProof/>
            <w:webHidden/>
            <w:sz w:val="28"/>
          </w:rPr>
          <w:fldChar w:fldCharType="end"/>
        </w:r>
      </w:hyperlink>
    </w:p>
    <w:p w14:paraId="6BF7AA0D" w14:textId="77777777" w:rsidR="00443FD1" w:rsidRPr="00D338EF" w:rsidRDefault="00B27A2E" w:rsidP="00A14D62">
      <w:pPr>
        <w:pStyle w:val="TOC1"/>
        <w:tabs>
          <w:tab w:val="right" w:leader="dot" w:pos="9016"/>
        </w:tabs>
        <w:spacing w:after="0" w:line="240" w:lineRule="auto"/>
        <w:rPr>
          <w:rFonts w:eastAsia="Times New Roman" w:cs="Calibri"/>
          <w:noProof/>
          <w:sz w:val="28"/>
          <w:lang w:eastAsia="en-GB"/>
        </w:rPr>
      </w:pPr>
      <w:hyperlink w:anchor="_Toc509490924" w:history="1">
        <w:r w:rsidR="00443FD1" w:rsidRPr="00D338EF">
          <w:rPr>
            <w:rStyle w:val="Hyperlink"/>
            <w:rFonts w:cs="Calibri"/>
            <w:noProof/>
            <w:color w:val="auto"/>
            <w:sz w:val="28"/>
          </w:rPr>
          <w:t>Who is responsible for managing personal data security breaches?</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_Toc509490924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4</w:t>
        </w:r>
        <w:r w:rsidR="00443FD1" w:rsidRPr="00D338EF">
          <w:rPr>
            <w:rFonts w:cs="Calibri"/>
            <w:noProof/>
            <w:webHidden/>
            <w:sz w:val="28"/>
          </w:rPr>
          <w:fldChar w:fldCharType="end"/>
        </w:r>
      </w:hyperlink>
    </w:p>
    <w:p w14:paraId="1743ADF6" w14:textId="77777777" w:rsidR="00443FD1" w:rsidRPr="00D338EF" w:rsidRDefault="00B27A2E" w:rsidP="00A14D62">
      <w:pPr>
        <w:pStyle w:val="TOC1"/>
        <w:tabs>
          <w:tab w:val="right" w:leader="dot" w:pos="9016"/>
        </w:tabs>
        <w:spacing w:after="0" w:line="240" w:lineRule="auto"/>
        <w:rPr>
          <w:rFonts w:eastAsia="Times New Roman" w:cs="Calibri"/>
          <w:noProof/>
          <w:sz w:val="28"/>
          <w:lang w:eastAsia="en-GB"/>
        </w:rPr>
      </w:pPr>
      <w:hyperlink w:anchor="_Toc509490925" w:history="1">
        <w:r w:rsidR="00443FD1" w:rsidRPr="00D338EF">
          <w:rPr>
            <w:rStyle w:val="Hyperlink"/>
            <w:rFonts w:cs="Calibri"/>
            <w:noProof/>
            <w:color w:val="auto"/>
            <w:sz w:val="28"/>
          </w:rPr>
          <w:t>Procedure for managing data security breaches</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_Toc509490925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4</w:t>
        </w:r>
        <w:r w:rsidR="00443FD1" w:rsidRPr="00D338EF">
          <w:rPr>
            <w:rFonts w:cs="Calibri"/>
            <w:noProof/>
            <w:webHidden/>
            <w:sz w:val="28"/>
          </w:rPr>
          <w:fldChar w:fldCharType="end"/>
        </w:r>
      </w:hyperlink>
    </w:p>
    <w:p w14:paraId="1A7565F3" w14:textId="77777777" w:rsidR="00443FD1" w:rsidRPr="00D338EF" w:rsidRDefault="00B27A2E" w:rsidP="00A14D62">
      <w:pPr>
        <w:pStyle w:val="TOC2"/>
        <w:tabs>
          <w:tab w:val="right" w:leader="dot" w:pos="9016"/>
        </w:tabs>
        <w:spacing w:after="0" w:line="240" w:lineRule="auto"/>
        <w:rPr>
          <w:rFonts w:eastAsia="Times New Roman" w:cs="Calibri"/>
          <w:noProof/>
          <w:sz w:val="28"/>
          <w:lang w:eastAsia="en-GB"/>
        </w:rPr>
      </w:pPr>
      <w:hyperlink w:anchor="_Toc509490926" w:history="1">
        <w:r w:rsidR="00443FD1" w:rsidRPr="00D338EF">
          <w:rPr>
            <w:rStyle w:val="Hyperlink"/>
            <w:rFonts w:cs="Calibri"/>
            <w:noProof/>
            <w:color w:val="auto"/>
            <w:sz w:val="28"/>
          </w:rPr>
          <w:t>Step 1: Identification and initial assessment of the incident</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_Toc509490926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4</w:t>
        </w:r>
        <w:r w:rsidR="00443FD1" w:rsidRPr="00D338EF">
          <w:rPr>
            <w:rFonts w:cs="Calibri"/>
            <w:noProof/>
            <w:webHidden/>
            <w:sz w:val="28"/>
          </w:rPr>
          <w:fldChar w:fldCharType="end"/>
        </w:r>
      </w:hyperlink>
    </w:p>
    <w:p w14:paraId="24D4DBDE" w14:textId="77777777" w:rsidR="00443FD1" w:rsidRPr="00D338EF" w:rsidRDefault="00B27A2E" w:rsidP="00A14D62">
      <w:pPr>
        <w:pStyle w:val="TOC2"/>
        <w:tabs>
          <w:tab w:val="right" w:leader="dot" w:pos="9016"/>
        </w:tabs>
        <w:spacing w:after="0" w:line="240" w:lineRule="auto"/>
        <w:rPr>
          <w:rFonts w:eastAsia="Times New Roman" w:cs="Calibri"/>
          <w:noProof/>
          <w:sz w:val="28"/>
          <w:lang w:eastAsia="en-GB"/>
        </w:rPr>
      </w:pPr>
      <w:hyperlink w:anchor="_Toc509490927" w:history="1">
        <w:r w:rsidR="00443FD1" w:rsidRPr="00D338EF">
          <w:rPr>
            <w:rStyle w:val="Hyperlink"/>
            <w:rFonts w:cs="Calibri"/>
            <w:noProof/>
            <w:color w:val="auto"/>
            <w:sz w:val="28"/>
          </w:rPr>
          <w:t>Step 2: Containment and Recovery</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_Toc509490927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6</w:t>
        </w:r>
        <w:r w:rsidR="00443FD1" w:rsidRPr="00D338EF">
          <w:rPr>
            <w:rFonts w:cs="Calibri"/>
            <w:noProof/>
            <w:webHidden/>
            <w:sz w:val="28"/>
          </w:rPr>
          <w:fldChar w:fldCharType="end"/>
        </w:r>
      </w:hyperlink>
    </w:p>
    <w:p w14:paraId="15039D28" w14:textId="77777777" w:rsidR="00443FD1" w:rsidRPr="00D338EF" w:rsidRDefault="00B27A2E" w:rsidP="00A14D62">
      <w:pPr>
        <w:pStyle w:val="TOC2"/>
        <w:tabs>
          <w:tab w:val="right" w:leader="dot" w:pos="9016"/>
        </w:tabs>
        <w:spacing w:after="0" w:line="240" w:lineRule="auto"/>
        <w:rPr>
          <w:rFonts w:eastAsia="Times New Roman" w:cs="Calibri"/>
          <w:noProof/>
          <w:sz w:val="28"/>
          <w:lang w:eastAsia="en-GB"/>
        </w:rPr>
      </w:pPr>
      <w:hyperlink w:anchor="_Toc509490928" w:history="1">
        <w:r w:rsidR="00443FD1" w:rsidRPr="00D338EF">
          <w:rPr>
            <w:rStyle w:val="Hyperlink"/>
            <w:rFonts w:cs="Calibri"/>
            <w:noProof/>
            <w:color w:val="auto"/>
            <w:sz w:val="28"/>
          </w:rPr>
          <w:t>Step 3: Risk Assessment</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_Toc509490928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6</w:t>
        </w:r>
        <w:r w:rsidR="00443FD1" w:rsidRPr="00D338EF">
          <w:rPr>
            <w:rFonts w:cs="Calibri"/>
            <w:noProof/>
            <w:webHidden/>
            <w:sz w:val="28"/>
          </w:rPr>
          <w:fldChar w:fldCharType="end"/>
        </w:r>
      </w:hyperlink>
    </w:p>
    <w:p w14:paraId="46B0C246" w14:textId="77777777" w:rsidR="00443FD1" w:rsidRPr="00D338EF" w:rsidRDefault="00B27A2E" w:rsidP="00A14D62">
      <w:pPr>
        <w:pStyle w:val="TOC2"/>
        <w:tabs>
          <w:tab w:val="right" w:leader="dot" w:pos="9016"/>
        </w:tabs>
        <w:spacing w:after="0" w:line="240" w:lineRule="auto"/>
        <w:rPr>
          <w:rFonts w:eastAsia="Times New Roman" w:cs="Calibri"/>
          <w:noProof/>
          <w:sz w:val="28"/>
          <w:lang w:eastAsia="en-GB"/>
        </w:rPr>
      </w:pPr>
      <w:hyperlink w:anchor="_Toc509490929" w:history="1">
        <w:r w:rsidR="00443FD1" w:rsidRPr="00D338EF">
          <w:rPr>
            <w:rStyle w:val="Hyperlink"/>
            <w:rFonts w:cs="Calibri"/>
            <w:noProof/>
            <w:color w:val="auto"/>
            <w:sz w:val="28"/>
          </w:rPr>
          <w:t>Step 4: Notification</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_Toc509490929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7</w:t>
        </w:r>
        <w:r w:rsidR="00443FD1" w:rsidRPr="00D338EF">
          <w:rPr>
            <w:rFonts w:cs="Calibri"/>
            <w:noProof/>
            <w:webHidden/>
            <w:sz w:val="28"/>
          </w:rPr>
          <w:fldChar w:fldCharType="end"/>
        </w:r>
      </w:hyperlink>
    </w:p>
    <w:p w14:paraId="0619E0DC" w14:textId="77777777" w:rsidR="00443FD1" w:rsidRPr="00D338EF" w:rsidRDefault="00B27A2E" w:rsidP="00A14D62">
      <w:pPr>
        <w:pStyle w:val="TOC2"/>
        <w:tabs>
          <w:tab w:val="right" w:leader="dot" w:pos="9016"/>
        </w:tabs>
        <w:spacing w:after="0" w:line="240" w:lineRule="auto"/>
        <w:rPr>
          <w:rFonts w:eastAsia="Times New Roman" w:cs="Calibri"/>
          <w:noProof/>
          <w:sz w:val="28"/>
          <w:lang w:eastAsia="en-GB"/>
        </w:rPr>
      </w:pPr>
      <w:hyperlink w:anchor="_Toc509490930" w:history="1">
        <w:r w:rsidR="00443FD1" w:rsidRPr="00D338EF">
          <w:rPr>
            <w:rStyle w:val="Hyperlink"/>
            <w:rFonts w:cs="Calibri"/>
            <w:noProof/>
            <w:color w:val="auto"/>
            <w:sz w:val="28"/>
          </w:rPr>
          <w:t>Step 5: Evaluation and Response</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_Toc509490930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8</w:t>
        </w:r>
        <w:r w:rsidR="00443FD1" w:rsidRPr="00D338EF">
          <w:rPr>
            <w:rFonts w:cs="Calibri"/>
            <w:noProof/>
            <w:webHidden/>
            <w:sz w:val="28"/>
          </w:rPr>
          <w:fldChar w:fldCharType="end"/>
        </w:r>
      </w:hyperlink>
    </w:p>
    <w:p w14:paraId="29D3FAD7" w14:textId="77777777" w:rsidR="00443FD1" w:rsidRPr="00D338EF" w:rsidRDefault="00B27A2E" w:rsidP="00A14D62">
      <w:pPr>
        <w:pStyle w:val="TOC1"/>
        <w:tabs>
          <w:tab w:val="right" w:leader="dot" w:pos="9016"/>
        </w:tabs>
        <w:spacing w:after="0" w:line="240" w:lineRule="auto"/>
        <w:rPr>
          <w:rFonts w:eastAsia="Times New Roman" w:cs="Calibri"/>
          <w:noProof/>
          <w:sz w:val="28"/>
          <w:lang w:eastAsia="en-GB"/>
        </w:rPr>
      </w:pPr>
      <w:hyperlink w:anchor="_Toc509490931" w:history="1">
        <w:r w:rsidR="00443FD1" w:rsidRPr="00D338EF">
          <w:rPr>
            <w:rStyle w:val="Hyperlink"/>
            <w:rFonts w:cs="Calibri"/>
            <w:noProof/>
            <w:color w:val="auto"/>
            <w:sz w:val="28"/>
          </w:rPr>
          <w:t>Data breach severity form</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_Toc509490931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11</w:t>
        </w:r>
        <w:r w:rsidR="00443FD1" w:rsidRPr="00D338EF">
          <w:rPr>
            <w:rFonts w:cs="Calibri"/>
            <w:noProof/>
            <w:webHidden/>
            <w:sz w:val="28"/>
          </w:rPr>
          <w:fldChar w:fldCharType="end"/>
        </w:r>
      </w:hyperlink>
    </w:p>
    <w:p w14:paraId="444AD64F" w14:textId="77777777" w:rsidR="00443FD1" w:rsidRPr="00D338EF" w:rsidRDefault="00B27A2E" w:rsidP="00A14D62">
      <w:pPr>
        <w:pStyle w:val="TOC1"/>
        <w:tabs>
          <w:tab w:val="right" w:leader="dot" w:pos="9016"/>
        </w:tabs>
        <w:spacing w:after="0" w:line="240" w:lineRule="auto"/>
        <w:rPr>
          <w:rFonts w:eastAsia="Times New Roman" w:cs="Calibri"/>
          <w:noProof/>
          <w:sz w:val="28"/>
          <w:lang w:eastAsia="en-GB"/>
        </w:rPr>
      </w:pPr>
      <w:hyperlink w:anchor="_Toc509490932" w:history="1">
        <w:r w:rsidR="00443FD1" w:rsidRPr="00D338EF">
          <w:rPr>
            <w:rStyle w:val="Hyperlink"/>
            <w:rFonts w:cs="Calibri"/>
            <w:noProof/>
            <w:color w:val="auto"/>
            <w:sz w:val="28"/>
          </w:rPr>
          <w:t>Data security breach response flowchart example</w:t>
        </w:r>
        <w:r w:rsidR="00443FD1" w:rsidRPr="00D338EF">
          <w:rPr>
            <w:rFonts w:cs="Calibri"/>
            <w:noProof/>
            <w:webHidden/>
            <w:sz w:val="28"/>
          </w:rPr>
          <w:tab/>
        </w:r>
        <w:r w:rsidR="00443FD1" w:rsidRPr="00D338EF">
          <w:rPr>
            <w:rFonts w:cs="Calibri"/>
            <w:noProof/>
            <w:webHidden/>
            <w:sz w:val="28"/>
          </w:rPr>
          <w:fldChar w:fldCharType="begin"/>
        </w:r>
        <w:r w:rsidR="00443FD1" w:rsidRPr="00D338EF">
          <w:rPr>
            <w:rFonts w:cs="Calibri"/>
            <w:noProof/>
            <w:webHidden/>
            <w:sz w:val="28"/>
          </w:rPr>
          <w:instrText xml:space="preserve"> PAGEREF _Toc509490932 \h </w:instrText>
        </w:r>
        <w:r w:rsidR="00443FD1" w:rsidRPr="00D338EF">
          <w:rPr>
            <w:rFonts w:cs="Calibri"/>
            <w:noProof/>
            <w:webHidden/>
            <w:sz w:val="28"/>
          </w:rPr>
        </w:r>
        <w:r w:rsidR="00443FD1" w:rsidRPr="00D338EF">
          <w:rPr>
            <w:rFonts w:cs="Calibri"/>
            <w:noProof/>
            <w:webHidden/>
            <w:sz w:val="28"/>
          </w:rPr>
          <w:fldChar w:fldCharType="separate"/>
        </w:r>
        <w:r w:rsidR="008B5479">
          <w:rPr>
            <w:rFonts w:cs="Calibri"/>
            <w:noProof/>
            <w:webHidden/>
            <w:sz w:val="28"/>
          </w:rPr>
          <w:t>13</w:t>
        </w:r>
        <w:r w:rsidR="00443FD1" w:rsidRPr="00D338EF">
          <w:rPr>
            <w:rFonts w:cs="Calibri"/>
            <w:noProof/>
            <w:webHidden/>
            <w:sz w:val="28"/>
          </w:rPr>
          <w:fldChar w:fldCharType="end"/>
        </w:r>
      </w:hyperlink>
    </w:p>
    <w:p w14:paraId="060C6421" w14:textId="77777777" w:rsidR="00CE1D3F" w:rsidRPr="00D338EF" w:rsidRDefault="00CE1D3F" w:rsidP="00A14D62">
      <w:pPr>
        <w:spacing w:after="0" w:line="240" w:lineRule="auto"/>
        <w:rPr>
          <w:rFonts w:cs="Calibri"/>
        </w:rPr>
      </w:pPr>
      <w:r w:rsidRPr="00D338EF">
        <w:rPr>
          <w:rFonts w:cs="Calibri"/>
          <w:b/>
          <w:bCs/>
          <w:noProof/>
          <w:sz w:val="28"/>
        </w:rPr>
        <w:fldChar w:fldCharType="end"/>
      </w:r>
    </w:p>
    <w:p w14:paraId="2469E7C8" w14:textId="77777777" w:rsidR="00D222CF" w:rsidRPr="00D338EF" w:rsidRDefault="00781A2A" w:rsidP="00A14D62">
      <w:pPr>
        <w:pStyle w:val="Heading1"/>
        <w:spacing w:before="0" w:after="0"/>
        <w:rPr>
          <w:rFonts w:ascii="Calibri" w:hAnsi="Calibri" w:cs="Calibri"/>
          <w:sz w:val="28"/>
          <w:szCs w:val="22"/>
        </w:rPr>
      </w:pPr>
      <w:r w:rsidRPr="00D338EF">
        <w:rPr>
          <w:rFonts w:ascii="Calibri" w:hAnsi="Calibri" w:cs="Calibri"/>
          <w:sz w:val="22"/>
          <w:szCs w:val="22"/>
        </w:rPr>
        <w:br w:type="page"/>
      </w:r>
      <w:bookmarkStart w:id="0" w:name="_Toc509490920"/>
      <w:r w:rsidR="009E545C" w:rsidRPr="00D338EF">
        <w:rPr>
          <w:rFonts w:ascii="Calibri" w:hAnsi="Calibri" w:cs="Calibri"/>
          <w:sz w:val="28"/>
          <w:szCs w:val="22"/>
        </w:rPr>
        <w:lastRenderedPageBreak/>
        <w:t>Document Purpose</w:t>
      </w:r>
      <w:bookmarkEnd w:id="0"/>
    </w:p>
    <w:p w14:paraId="0DEDBA6D" w14:textId="77777777" w:rsidR="00C157FC" w:rsidRPr="00D338EF" w:rsidRDefault="00C157FC" w:rsidP="00A14D62">
      <w:pPr>
        <w:spacing w:after="0" w:line="240" w:lineRule="auto"/>
        <w:rPr>
          <w:rFonts w:cs="Calibri"/>
          <w:lang w:val="en-US"/>
        </w:rPr>
      </w:pPr>
      <w:r w:rsidRPr="00D338EF">
        <w:rPr>
          <w:rFonts w:cs="Calibri"/>
          <w:lang w:val="en-US"/>
        </w:rPr>
        <w:t xml:space="preserve">This document has been created </w:t>
      </w:r>
      <w:r w:rsidR="0086783E" w:rsidRPr="00D338EF">
        <w:rPr>
          <w:rFonts w:cs="Calibri"/>
          <w:lang w:val="en-US"/>
        </w:rPr>
        <w:t xml:space="preserve">by The Scout Association </w:t>
      </w:r>
      <w:r w:rsidRPr="00D338EF">
        <w:rPr>
          <w:rFonts w:cs="Calibri"/>
          <w:lang w:val="en-US"/>
        </w:rPr>
        <w:t xml:space="preserve">in partnership with Black Penny Consulting. </w:t>
      </w:r>
    </w:p>
    <w:p w14:paraId="7415A81C" w14:textId="77777777" w:rsidR="00A14D62" w:rsidRPr="00D338EF" w:rsidRDefault="00A14D62" w:rsidP="00A14D62">
      <w:pPr>
        <w:spacing w:after="0" w:line="240" w:lineRule="auto"/>
        <w:rPr>
          <w:rFonts w:cs="Calibri"/>
          <w:lang w:val="en-US"/>
        </w:rPr>
      </w:pPr>
    </w:p>
    <w:p w14:paraId="7DDF2311" w14:textId="77777777" w:rsidR="00A4794D" w:rsidRPr="00D338EF" w:rsidRDefault="00C157FC" w:rsidP="00A14D62">
      <w:pPr>
        <w:spacing w:after="0" w:line="240" w:lineRule="auto"/>
        <w:rPr>
          <w:rFonts w:cs="Calibri"/>
          <w:lang w:val="en-US"/>
        </w:rPr>
      </w:pPr>
      <w:r w:rsidRPr="00D338EF">
        <w:rPr>
          <w:rFonts w:cs="Calibri"/>
          <w:bCs/>
        </w:rPr>
        <w:t xml:space="preserve">The purpose of this plan is to provide a </w:t>
      </w:r>
      <w:r w:rsidR="009657B2" w:rsidRPr="00D338EF">
        <w:rPr>
          <w:rFonts w:cs="Calibri"/>
          <w:bCs/>
        </w:rPr>
        <w:t xml:space="preserve">generic </w:t>
      </w:r>
      <w:r w:rsidRPr="00D338EF">
        <w:rPr>
          <w:rFonts w:cs="Calibri"/>
          <w:bCs/>
        </w:rPr>
        <w:t>framework for reporting and managing data security breaches affecting confidential, personal or sensitive personal data (defined below) held by Scout Group, District or County/Area/Region.</w:t>
      </w:r>
      <w:r w:rsidR="009657B2" w:rsidRPr="00D338EF">
        <w:rPr>
          <w:rFonts w:cs="Calibri"/>
          <w:bCs/>
        </w:rPr>
        <w:t xml:space="preserve"> This version has been modified to accommodate the needs of Greater London South County Scout Council (known as South London Scouts).</w:t>
      </w:r>
    </w:p>
    <w:p w14:paraId="74514EC4" w14:textId="77777777" w:rsidR="00C157FC" w:rsidRPr="00D338EF" w:rsidRDefault="00C157FC" w:rsidP="00A14D62">
      <w:pPr>
        <w:spacing w:after="0" w:line="240" w:lineRule="auto"/>
        <w:rPr>
          <w:rFonts w:cs="Calibri"/>
          <w:lang w:val="en-US"/>
        </w:rPr>
      </w:pPr>
    </w:p>
    <w:p w14:paraId="6E479E53" w14:textId="77777777" w:rsidR="007E4A16" w:rsidRPr="00D338EF" w:rsidRDefault="007E4A16" w:rsidP="00A14D62">
      <w:pPr>
        <w:pStyle w:val="Heading1"/>
        <w:spacing w:before="0" w:after="0"/>
        <w:rPr>
          <w:rFonts w:ascii="Calibri" w:hAnsi="Calibri" w:cs="Calibri"/>
          <w:sz w:val="28"/>
          <w:szCs w:val="22"/>
        </w:rPr>
      </w:pPr>
      <w:bookmarkStart w:id="1" w:name="_Toc507747551"/>
      <w:bookmarkStart w:id="2" w:name="_Toc430329179"/>
      <w:bookmarkStart w:id="3" w:name="_Toc509490921"/>
      <w:r w:rsidRPr="00D338EF">
        <w:rPr>
          <w:rFonts w:ascii="Calibri" w:hAnsi="Calibri" w:cs="Calibri"/>
          <w:sz w:val="28"/>
          <w:szCs w:val="22"/>
        </w:rPr>
        <w:t>Introduction</w:t>
      </w:r>
      <w:bookmarkEnd w:id="1"/>
      <w:bookmarkEnd w:id="2"/>
      <w:bookmarkEnd w:id="3"/>
    </w:p>
    <w:p w14:paraId="4C91D05C" w14:textId="77777777" w:rsidR="007E4A16" w:rsidRPr="00D338EF" w:rsidRDefault="007E4A16" w:rsidP="00A14D62">
      <w:pPr>
        <w:spacing w:after="0" w:line="240" w:lineRule="auto"/>
        <w:rPr>
          <w:rFonts w:cs="Calibri"/>
          <w:bCs/>
        </w:rPr>
      </w:pPr>
      <w:r w:rsidRPr="00D338EF">
        <w:rPr>
          <w:rFonts w:cs="Calibri"/>
          <w:bCs/>
        </w:rPr>
        <w:t xml:space="preserve">The </w:t>
      </w:r>
      <w:r w:rsidR="009657B2" w:rsidRPr="00D338EF">
        <w:rPr>
          <w:rFonts w:cs="Calibri"/>
          <w:bCs/>
        </w:rPr>
        <w:t xml:space="preserve">County </w:t>
      </w:r>
      <w:r w:rsidR="00B527F8" w:rsidRPr="00D338EF">
        <w:rPr>
          <w:rFonts w:cs="Calibri"/>
          <w:bCs/>
        </w:rPr>
        <w:t>County Executive Committee</w:t>
      </w:r>
      <w:r w:rsidRPr="00D338EF">
        <w:rPr>
          <w:rFonts w:cs="Calibri"/>
          <w:bCs/>
        </w:rPr>
        <w:t xml:space="preserve"> is responsible for the security, integrity and confidentiality of all the data it holds. The </w:t>
      </w:r>
      <w:r w:rsidR="009657B2" w:rsidRPr="00D338EF">
        <w:rPr>
          <w:rFonts w:cs="Calibri"/>
          <w:bCs/>
        </w:rPr>
        <w:t xml:space="preserve">County </w:t>
      </w:r>
      <w:r w:rsidR="00B527F8" w:rsidRPr="00D338EF">
        <w:rPr>
          <w:rFonts w:cs="Calibri"/>
          <w:bCs/>
        </w:rPr>
        <w:t>County Executive Committee</w:t>
      </w:r>
      <w:r w:rsidRPr="00D338EF">
        <w:rPr>
          <w:rFonts w:cs="Calibri"/>
          <w:bCs/>
        </w:rPr>
        <w:t xml:space="preserve"> is also obliged under GDPR to keep personal data safe and secure and respond promptly and appropriately to any data security breaches. Although all </w:t>
      </w:r>
      <w:r w:rsidR="009657B2" w:rsidRPr="00D338EF">
        <w:rPr>
          <w:rFonts w:cs="Calibri"/>
          <w:bCs/>
        </w:rPr>
        <w:t xml:space="preserve">adults that work at </w:t>
      </w:r>
      <w:r w:rsidR="00A14D62" w:rsidRPr="00D338EF">
        <w:rPr>
          <w:rFonts w:cs="Calibri"/>
          <w:bCs/>
        </w:rPr>
        <w:t>the C</w:t>
      </w:r>
      <w:r w:rsidR="009657B2" w:rsidRPr="00D338EF">
        <w:rPr>
          <w:rFonts w:cs="Calibri"/>
          <w:bCs/>
        </w:rPr>
        <w:t>ounty level h</w:t>
      </w:r>
      <w:r w:rsidRPr="00D338EF">
        <w:rPr>
          <w:rFonts w:cs="Calibri"/>
          <w:bCs/>
        </w:rPr>
        <w:t xml:space="preserve">ave a responsibility for the information they generate, manage, transmit and use in line with GDPR, it is the </w:t>
      </w:r>
      <w:r w:rsidR="00A14D62" w:rsidRPr="00D338EF">
        <w:rPr>
          <w:rFonts w:cs="Calibri"/>
          <w:bCs/>
        </w:rPr>
        <w:t xml:space="preserve">County </w:t>
      </w:r>
      <w:r w:rsidR="00B527F8" w:rsidRPr="00D338EF">
        <w:rPr>
          <w:rFonts w:cs="Calibri"/>
          <w:bCs/>
        </w:rPr>
        <w:t>County Executive Committee</w:t>
      </w:r>
      <w:r w:rsidRPr="00D338EF">
        <w:rPr>
          <w:rFonts w:cs="Calibri"/>
          <w:bCs/>
        </w:rPr>
        <w:t xml:space="preserve">’s legal duty to secure personal and confidential data at all times.  </w:t>
      </w:r>
    </w:p>
    <w:p w14:paraId="10F33D28" w14:textId="77777777" w:rsidR="00B5482B" w:rsidRPr="00D338EF" w:rsidRDefault="00B5482B" w:rsidP="00A14D62">
      <w:pPr>
        <w:spacing w:after="0" w:line="240" w:lineRule="auto"/>
        <w:rPr>
          <w:rFonts w:cs="Calibri"/>
          <w:bCs/>
        </w:rPr>
      </w:pPr>
    </w:p>
    <w:p w14:paraId="5E7DD1F0" w14:textId="77777777" w:rsidR="007E4A16" w:rsidRPr="00D338EF" w:rsidRDefault="007E4A16" w:rsidP="00A14D62">
      <w:pPr>
        <w:spacing w:after="0" w:line="240" w:lineRule="auto"/>
        <w:rPr>
          <w:rFonts w:cs="Calibri"/>
          <w:bCs/>
        </w:rPr>
      </w:pPr>
      <w:r w:rsidRPr="00D338EF">
        <w:rPr>
          <w:rFonts w:cs="Calibri"/>
          <w:bCs/>
        </w:rPr>
        <w:t>Any person who knows or suspects that a breach of data security has occurred should report the breach immediately according to this Data Breach Response Plan.</w:t>
      </w:r>
    </w:p>
    <w:p w14:paraId="1BEBDD0D" w14:textId="77777777" w:rsidR="007E4A16" w:rsidRPr="00D338EF" w:rsidRDefault="007E4A16" w:rsidP="00A14D62">
      <w:pPr>
        <w:spacing w:after="0" w:line="240" w:lineRule="auto"/>
        <w:rPr>
          <w:rFonts w:cs="Calibri"/>
          <w:bCs/>
        </w:rPr>
      </w:pPr>
    </w:p>
    <w:p w14:paraId="428BEEAD" w14:textId="77777777" w:rsidR="007E4A16" w:rsidRPr="00D338EF" w:rsidRDefault="007E4A16" w:rsidP="00A14D62">
      <w:pPr>
        <w:spacing w:after="0" w:line="240" w:lineRule="auto"/>
        <w:rPr>
          <w:rFonts w:cs="Calibri"/>
          <w:bCs/>
        </w:rPr>
      </w:pPr>
      <w:r w:rsidRPr="00D338EF">
        <w:rPr>
          <w:rFonts w:cs="Calibri"/>
          <w:bCs/>
        </w:rPr>
        <w:t xml:space="preserve">It is vital that prompt action is taken in the event of any actual, potential or suspected breaches of data security or confidentiality to avoid the risk of harm to young people or adult volunteers, damage to Scouts operations and severe financial, legal and reputational costs to </w:t>
      </w:r>
      <w:r w:rsidR="00A14D62" w:rsidRPr="00D338EF">
        <w:rPr>
          <w:rFonts w:cs="Calibri"/>
          <w:bCs/>
        </w:rPr>
        <w:t xml:space="preserve">the County and </w:t>
      </w:r>
      <w:r w:rsidRPr="00D338EF">
        <w:rPr>
          <w:rFonts w:cs="Calibri"/>
          <w:bCs/>
        </w:rPr>
        <w:t xml:space="preserve">the Movement as a whole.  </w:t>
      </w:r>
    </w:p>
    <w:p w14:paraId="0D502A1C" w14:textId="77777777" w:rsidR="007E4A16" w:rsidRPr="00D338EF" w:rsidRDefault="007E4A16" w:rsidP="00A14D62">
      <w:pPr>
        <w:spacing w:after="0" w:line="240" w:lineRule="auto"/>
        <w:rPr>
          <w:rFonts w:cs="Calibri"/>
          <w:bCs/>
        </w:rPr>
      </w:pPr>
    </w:p>
    <w:p w14:paraId="576C1DAE" w14:textId="77777777" w:rsidR="007E4A16" w:rsidRPr="00D338EF" w:rsidRDefault="007E4A16" w:rsidP="00A14D62">
      <w:pPr>
        <w:pStyle w:val="Heading1"/>
        <w:spacing w:before="0" w:after="0"/>
        <w:rPr>
          <w:rFonts w:ascii="Calibri" w:hAnsi="Calibri" w:cs="Calibri"/>
          <w:sz w:val="28"/>
          <w:szCs w:val="22"/>
        </w:rPr>
      </w:pPr>
      <w:bookmarkStart w:id="4" w:name="_Toc507747553"/>
      <w:bookmarkStart w:id="5" w:name="_Toc430329181"/>
      <w:bookmarkStart w:id="6" w:name="_Toc509490922"/>
      <w:r w:rsidRPr="00D338EF">
        <w:rPr>
          <w:rFonts w:ascii="Calibri" w:hAnsi="Calibri" w:cs="Calibri"/>
          <w:sz w:val="28"/>
          <w:szCs w:val="22"/>
        </w:rPr>
        <w:t>What is a personal Data Security Breach?</w:t>
      </w:r>
      <w:bookmarkEnd w:id="4"/>
      <w:bookmarkEnd w:id="5"/>
      <w:bookmarkEnd w:id="6"/>
    </w:p>
    <w:p w14:paraId="69BB8E2D" w14:textId="77777777" w:rsidR="007E4A16" w:rsidRPr="00D338EF" w:rsidRDefault="007E4A16" w:rsidP="00A14D62">
      <w:pPr>
        <w:spacing w:after="0" w:line="240" w:lineRule="auto"/>
        <w:rPr>
          <w:rFonts w:cs="Calibri"/>
          <w:bCs/>
        </w:rPr>
      </w:pPr>
      <w:r w:rsidRPr="00D338EF">
        <w:rPr>
          <w:rFonts w:cs="Calibri"/>
          <w:bCs/>
        </w:rPr>
        <w:t xml:space="preserve">A personal data security breach is any event that has the potential to affect the confidentiality, integrity or availability of personal data held by the </w:t>
      </w:r>
      <w:r w:rsidR="00A14D62" w:rsidRPr="00D338EF">
        <w:rPr>
          <w:rFonts w:cs="Calibri"/>
          <w:bCs/>
        </w:rPr>
        <w:t>Co</w:t>
      </w:r>
      <w:r w:rsidRPr="00D338EF">
        <w:rPr>
          <w:rFonts w:cs="Calibri"/>
          <w:bCs/>
        </w:rPr>
        <w:t xml:space="preserve">unty in any format. Personal data security breaches can happen for a number of reasons, including: </w:t>
      </w:r>
    </w:p>
    <w:p w14:paraId="5B4A38C0" w14:textId="77777777" w:rsidR="007E4A16" w:rsidRPr="00D338EF" w:rsidRDefault="007E4A16" w:rsidP="00A14D62">
      <w:pPr>
        <w:spacing w:after="0" w:line="240" w:lineRule="auto"/>
        <w:rPr>
          <w:rFonts w:cs="Calibri"/>
          <w:bCs/>
          <w:sz w:val="12"/>
        </w:rPr>
      </w:pPr>
    </w:p>
    <w:p w14:paraId="497006E0"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disclosure of confidential data to unauthorised individuals</w:t>
      </w:r>
    </w:p>
    <w:p w14:paraId="69C4932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loss or theft of portable devices or equipment containing identifiable personal, confidential or sensitive data e.g. PCs, USB, mobile phones, laptops, disks etc</w:t>
      </w:r>
    </w:p>
    <w:p w14:paraId="354DCF21"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loss or theft of paper records</w:t>
      </w:r>
    </w:p>
    <w:p w14:paraId="050FF2EB"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inappropriate access controls allowing unauthorised use of information</w:t>
      </w:r>
    </w:p>
    <w:p w14:paraId="4FE6D140"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a suspected breach of the IT security</w:t>
      </w:r>
    </w:p>
    <w:p w14:paraId="64F660B6"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attempts to gain unauthorised access to computer systems, e</w:t>
      </w:r>
      <w:r w:rsidR="00B5482B" w:rsidRPr="00D338EF">
        <w:rPr>
          <w:rFonts w:cs="Calibri"/>
          <w:bCs/>
        </w:rPr>
        <w:t>.</w:t>
      </w:r>
      <w:r w:rsidRPr="00D338EF">
        <w:rPr>
          <w:rFonts w:cs="Calibri"/>
          <w:bCs/>
        </w:rPr>
        <w:t>g</w:t>
      </w:r>
      <w:r w:rsidR="00B5482B" w:rsidRPr="00D338EF">
        <w:rPr>
          <w:rFonts w:cs="Calibri"/>
          <w:bCs/>
        </w:rPr>
        <w:t>.</w:t>
      </w:r>
      <w:r w:rsidRPr="00D338EF">
        <w:rPr>
          <w:rFonts w:cs="Calibri"/>
          <w:bCs/>
        </w:rPr>
        <w:t xml:space="preserve"> hacking</w:t>
      </w:r>
    </w:p>
    <w:p w14:paraId="5AE90580"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records altered or deleted without authorisation from the data ‘owner’</w:t>
      </w:r>
    </w:p>
    <w:p w14:paraId="3884E21B"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 xml:space="preserve">viruses or other security attacks on IT equipment systems or networks </w:t>
      </w:r>
    </w:p>
    <w:p w14:paraId="5CE3012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breaches of physical security e</w:t>
      </w:r>
      <w:r w:rsidR="00B5482B" w:rsidRPr="00D338EF">
        <w:rPr>
          <w:rFonts w:cs="Calibri"/>
          <w:bCs/>
        </w:rPr>
        <w:t>.</w:t>
      </w:r>
      <w:r w:rsidRPr="00D338EF">
        <w:rPr>
          <w:rFonts w:cs="Calibri"/>
          <w:bCs/>
        </w:rPr>
        <w:t>g</w:t>
      </w:r>
      <w:r w:rsidR="00B5482B" w:rsidRPr="00D338EF">
        <w:rPr>
          <w:rFonts w:cs="Calibri"/>
          <w:bCs/>
        </w:rPr>
        <w:t>.</w:t>
      </w:r>
      <w:r w:rsidRPr="00D338EF">
        <w:rPr>
          <w:rFonts w:cs="Calibri"/>
          <w:bCs/>
        </w:rPr>
        <w:t xml:space="preserve"> forcing of doors or windows into secure room or filing cabinet containing confidential information</w:t>
      </w:r>
    </w:p>
    <w:p w14:paraId="0BAFD26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confidential information left unlocked in accessible areas</w:t>
      </w:r>
    </w:p>
    <w:p w14:paraId="73271A0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insecure disposal of confidential paper waste;</w:t>
      </w:r>
    </w:p>
    <w:p w14:paraId="3E1E2DE6"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leaving IT equipment unattended when logged in to a user account without locking the screen to stop others accessing information</w:t>
      </w:r>
    </w:p>
    <w:p w14:paraId="26D3A29A"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publication of confidential data on the internet in error and accidental disclosure of passwords</w:t>
      </w:r>
    </w:p>
    <w:p w14:paraId="2011C3D1"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misdirected emails or faxes containing identifiable personal, confidential or sensitive data</w:t>
      </w:r>
    </w:p>
    <w:p w14:paraId="6491E28B" w14:textId="77777777" w:rsidR="007E4A16" w:rsidRPr="00D338EF" w:rsidRDefault="00A14D62" w:rsidP="00A14D62">
      <w:pPr>
        <w:pStyle w:val="Heading1"/>
        <w:spacing w:before="0" w:after="0"/>
        <w:rPr>
          <w:rFonts w:ascii="Calibri" w:hAnsi="Calibri" w:cs="Calibri"/>
          <w:sz w:val="28"/>
          <w:szCs w:val="22"/>
        </w:rPr>
      </w:pPr>
      <w:bookmarkStart w:id="7" w:name="_Toc346892265"/>
      <w:bookmarkStart w:id="8" w:name="_Toc346892301"/>
      <w:bookmarkStart w:id="9" w:name="_Toc346892266"/>
      <w:bookmarkStart w:id="10" w:name="_Toc346892302"/>
      <w:bookmarkStart w:id="11" w:name="_Toc346892267"/>
      <w:bookmarkStart w:id="12" w:name="_Toc346892303"/>
      <w:bookmarkStart w:id="13" w:name="_Toc346892268"/>
      <w:bookmarkStart w:id="14" w:name="_Toc346892304"/>
      <w:bookmarkStart w:id="15" w:name="_Toc346892269"/>
      <w:bookmarkStart w:id="16" w:name="_Toc346892305"/>
      <w:bookmarkStart w:id="17" w:name="_Toc346892270"/>
      <w:bookmarkStart w:id="18" w:name="_Toc346892306"/>
      <w:bookmarkStart w:id="19" w:name="_Toc346892271"/>
      <w:bookmarkStart w:id="20" w:name="_Toc346892307"/>
      <w:bookmarkStart w:id="21" w:name="_Toc346892272"/>
      <w:bookmarkStart w:id="22" w:name="_Toc346892308"/>
      <w:bookmarkStart w:id="23" w:name="_Toc430329182"/>
      <w:bookmarkStart w:id="24" w:name="_Toc507747554"/>
      <w:bookmarkStart w:id="25" w:name="_Toc50949092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338EF">
        <w:rPr>
          <w:rFonts w:ascii="Calibri" w:eastAsia="Calibri" w:hAnsi="Calibri" w:cs="Calibri"/>
          <w:b w:val="0"/>
          <w:kern w:val="0"/>
          <w:sz w:val="22"/>
          <w:szCs w:val="22"/>
        </w:rPr>
        <w:br w:type="page"/>
      </w:r>
      <w:r w:rsidR="007E4A16" w:rsidRPr="00D338EF">
        <w:rPr>
          <w:rFonts w:ascii="Calibri" w:hAnsi="Calibri" w:cs="Calibri"/>
          <w:sz w:val="28"/>
          <w:szCs w:val="22"/>
        </w:rPr>
        <w:lastRenderedPageBreak/>
        <w:t>What types of data does this plan apply to?</w:t>
      </w:r>
      <w:bookmarkEnd w:id="23"/>
      <w:bookmarkEnd w:id="24"/>
      <w:bookmarkEnd w:id="25"/>
    </w:p>
    <w:p w14:paraId="4BACE27C" w14:textId="77777777" w:rsidR="007E4A16" w:rsidRPr="00D338EF" w:rsidRDefault="007E4A16" w:rsidP="00A14D62">
      <w:pPr>
        <w:spacing w:after="0" w:line="240" w:lineRule="auto"/>
        <w:rPr>
          <w:rFonts w:cs="Calibri"/>
          <w:bCs/>
        </w:rPr>
      </w:pPr>
      <w:r w:rsidRPr="00D338EF">
        <w:rPr>
          <w:rFonts w:cs="Calibri"/>
          <w:bCs/>
        </w:rPr>
        <w:t xml:space="preserve">This plan applies to: </w:t>
      </w:r>
    </w:p>
    <w:p w14:paraId="42798FC8"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 xml:space="preserve">all personal data created or received by </w:t>
      </w:r>
      <w:r w:rsidR="00A14D62" w:rsidRPr="00D338EF">
        <w:rPr>
          <w:rFonts w:cs="Calibri"/>
          <w:bCs/>
        </w:rPr>
        <w:t xml:space="preserve">the </w:t>
      </w:r>
      <w:r w:rsidRPr="00D338EF">
        <w:rPr>
          <w:rFonts w:cs="Calibri"/>
          <w:bCs/>
        </w:rPr>
        <w:t xml:space="preserve">County in any format (including paper records), whether used in </w:t>
      </w:r>
      <w:r w:rsidR="00A14D62" w:rsidRPr="00D338EF">
        <w:rPr>
          <w:rFonts w:cs="Calibri"/>
          <w:bCs/>
        </w:rPr>
        <w:t>at the South London Scout Centre</w:t>
      </w:r>
      <w:r w:rsidRPr="00D338EF">
        <w:rPr>
          <w:rFonts w:cs="Calibri"/>
          <w:bCs/>
        </w:rPr>
        <w:t xml:space="preserve">, stored on portable devices and media, transported from the </w:t>
      </w:r>
      <w:r w:rsidR="00A14D62" w:rsidRPr="00D338EF">
        <w:rPr>
          <w:rFonts w:cs="Calibri"/>
          <w:bCs/>
        </w:rPr>
        <w:t xml:space="preserve">South London Scout Centre </w:t>
      </w:r>
      <w:r w:rsidRPr="00D338EF">
        <w:rPr>
          <w:rFonts w:cs="Calibri"/>
          <w:bCs/>
        </w:rPr>
        <w:t>physically or electronically or accessed remotely</w:t>
      </w:r>
    </w:p>
    <w:p w14:paraId="4C8DB23D"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 xml:space="preserve">personal data held on any </w:t>
      </w:r>
      <w:r w:rsidR="00A14D62" w:rsidRPr="00D338EF">
        <w:rPr>
          <w:rFonts w:cs="Calibri"/>
          <w:bCs/>
        </w:rPr>
        <w:t xml:space="preserve">of the </w:t>
      </w:r>
      <w:r w:rsidRPr="00D338EF">
        <w:rPr>
          <w:rFonts w:cs="Calibri"/>
          <w:bCs/>
        </w:rPr>
        <w:t>County</w:t>
      </w:r>
      <w:r w:rsidR="00A14D62" w:rsidRPr="00D338EF">
        <w:rPr>
          <w:rFonts w:cs="Calibri"/>
          <w:bCs/>
        </w:rPr>
        <w:t xml:space="preserve">’s </w:t>
      </w:r>
      <w:r w:rsidRPr="00D338EF">
        <w:rPr>
          <w:rFonts w:cs="Calibri"/>
          <w:bCs/>
        </w:rPr>
        <w:t xml:space="preserve">IT systems </w:t>
      </w:r>
    </w:p>
    <w:p w14:paraId="72FBAC0B"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 xml:space="preserve">any other IT systems on which </w:t>
      </w:r>
      <w:r w:rsidR="00A14D62" w:rsidRPr="00D338EF">
        <w:rPr>
          <w:rFonts w:cs="Calibri"/>
          <w:bCs/>
        </w:rPr>
        <w:t xml:space="preserve">the </w:t>
      </w:r>
      <w:r w:rsidRPr="00D338EF">
        <w:rPr>
          <w:rFonts w:cs="Calibri"/>
          <w:bCs/>
        </w:rPr>
        <w:t>County data is held or processed</w:t>
      </w:r>
    </w:p>
    <w:p w14:paraId="3C0412B0" w14:textId="77777777" w:rsidR="00346F1D" w:rsidRPr="00D338EF" w:rsidRDefault="00346F1D" w:rsidP="00A14D62">
      <w:pPr>
        <w:spacing w:after="0" w:line="240" w:lineRule="auto"/>
        <w:rPr>
          <w:rFonts w:cs="Calibri"/>
          <w:bCs/>
        </w:rPr>
      </w:pPr>
    </w:p>
    <w:p w14:paraId="034DCAF9" w14:textId="77777777" w:rsidR="007E4A16" w:rsidRPr="00D338EF" w:rsidRDefault="007E4A16" w:rsidP="00A14D62">
      <w:pPr>
        <w:pStyle w:val="Heading1"/>
        <w:spacing w:before="0" w:after="0"/>
        <w:rPr>
          <w:rFonts w:ascii="Calibri" w:hAnsi="Calibri" w:cs="Calibri"/>
          <w:sz w:val="22"/>
          <w:szCs w:val="22"/>
        </w:rPr>
      </w:pPr>
      <w:bookmarkStart w:id="26" w:name="_Toc507747555"/>
      <w:bookmarkStart w:id="27" w:name="_Toc430329183"/>
      <w:bookmarkStart w:id="28" w:name="_Toc509490924"/>
      <w:r w:rsidRPr="00D338EF">
        <w:rPr>
          <w:rFonts w:ascii="Calibri" w:hAnsi="Calibri" w:cs="Calibri"/>
          <w:sz w:val="22"/>
          <w:szCs w:val="22"/>
        </w:rPr>
        <w:t>Who is responsible for managing personal data security breaches?</w:t>
      </w:r>
      <w:bookmarkEnd w:id="26"/>
      <w:bookmarkEnd w:id="27"/>
      <w:bookmarkEnd w:id="28"/>
    </w:p>
    <w:p w14:paraId="5A706E8C" w14:textId="77777777" w:rsidR="007E4A16" w:rsidRPr="00D338EF" w:rsidRDefault="007E4A16" w:rsidP="00A14D62">
      <w:pPr>
        <w:spacing w:after="0" w:line="240" w:lineRule="auto"/>
        <w:rPr>
          <w:rFonts w:cs="Calibri"/>
          <w:b/>
        </w:rPr>
      </w:pPr>
      <w:r w:rsidRPr="00D338EF">
        <w:rPr>
          <w:rFonts w:cs="Calibri"/>
        </w:rPr>
        <w:t xml:space="preserve">The </w:t>
      </w:r>
      <w:r w:rsidR="00A14D62" w:rsidRPr="00D338EF">
        <w:rPr>
          <w:rFonts w:cs="Calibri"/>
        </w:rPr>
        <w:t xml:space="preserve">County </w:t>
      </w:r>
      <w:r w:rsidR="00B527F8" w:rsidRPr="00D338EF">
        <w:rPr>
          <w:rFonts w:cs="Calibri"/>
        </w:rPr>
        <w:t>County Executive Committee</w:t>
      </w:r>
      <w:r w:rsidRPr="00D338EF">
        <w:rPr>
          <w:rFonts w:cs="Calibri"/>
        </w:rPr>
        <w:t xml:space="preserve"> manages personal data security breaches.</w:t>
      </w:r>
    </w:p>
    <w:p w14:paraId="264DE4A1" w14:textId="77777777" w:rsidR="00B5482B" w:rsidRPr="00D338EF" w:rsidRDefault="00B5482B" w:rsidP="00A14D62">
      <w:pPr>
        <w:spacing w:after="0" w:line="240" w:lineRule="auto"/>
        <w:rPr>
          <w:rFonts w:cs="Calibri"/>
        </w:rPr>
      </w:pPr>
    </w:p>
    <w:p w14:paraId="1548B0F5" w14:textId="77777777" w:rsidR="007E4A16" w:rsidRPr="00D338EF" w:rsidRDefault="007E4A16" w:rsidP="00A14D62">
      <w:pPr>
        <w:pStyle w:val="Heading1"/>
        <w:spacing w:before="0" w:after="0"/>
        <w:rPr>
          <w:rFonts w:ascii="Calibri" w:hAnsi="Calibri" w:cs="Calibri"/>
          <w:sz w:val="22"/>
          <w:szCs w:val="22"/>
        </w:rPr>
      </w:pPr>
      <w:bookmarkStart w:id="29" w:name="_Toc507747556"/>
      <w:bookmarkStart w:id="30" w:name="_Toc430329185"/>
      <w:bookmarkStart w:id="31" w:name="_Toc509490925"/>
      <w:r w:rsidRPr="00D338EF">
        <w:rPr>
          <w:rFonts w:ascii="Calibri" w:hAnsi="Calibri" w:cs="Calibri"/>
          <w:sz w:val="22"/>
          <w:szCs w:val="22"/>
        </w:rPr>
        <w:t>Procedure for managing data security breaches</w:t>
      </w:r>
      <w:bookmarkEnd w:id="29"/>
      <w:bookmarkEnd w:id="30"/>
      <w:bookmarkEnd w:id="31"/>
    </w:p>
    <w:p w14:paraId="20B970E3" w14:textId="77777777" w:rsidR="007E4A16" w:rsidRPr="00D338EF" w:rsidRDefault="007E4A16" w:rsidP="00A14D62">
      <w:pPr>
        <w:spacing w:after="0" w:line="240" w:lineRule="auto"/>
        <w:rPr>
          <w:rFonts w:cs="Calibri"/>
        </w:rPr>
      </w:pPr>
      <w:bookmarkStart w:id="32" w:name="_Toc346892277"/>
      <w:bookmarkStart w:id="33" w:name="_Toc346892313"/>
      <w:bookmarkEnd w:id="32"/>
      <w:bookmarkEnd w:id="33"/>
      <w:r w:rsidRPr="00D338EF">
        <w:rPr>
          <w:rFonts w:cs="Calibri"/>
        </w:rPr>
        <w:t>In line with best practice, these five steps should be followed when responding to a data security breach:</w:t>
      </w:r>
    </w:p>
    <w:p w14:paraId="052C6BB1" w14:textId="77777777" w:rsidR="007E4A16" w:rsidRPr="00D338EF" w:rsidRDefault="007E4A16" w:rsidP="00A14D62">
      <w:pPr>
        <w:spacing w:after="0" w:line="240" w:lineRule="auto"/>
        <w:rPr>
          <w:rFonts w:cs="Calibri"/>
          <w:sz w:val="12"/>
        </w:rPr>
      </w:pPr>
    </w:p>
    <w:p w14:paraId="142C13C2" w14:textId="77777777" w:rsidR="00A14D62" w:rsidRPr="00A14D62" w:rsidRDefault="00A14D62" w:rsidP="00A14D62">
      <w:pPr>
        <w:spacing w:after="0" w:line="240" w:lineRule="auto"/>
        <w:ind w:left="2155"/>
        <w:rPr>
          <w:rFonts w:cs="Calibri"/>
          <w:sz w:val="24"/>
        </w:rPr>
      </w:pPr>
      <w:r w:rsidRPr="00A14D62">
        <w:rPr>
          <w:rFonts w:cs="Calibri"/>
          <w:sz w:val="24"/>
        </w:rPr>
        <w:t>Step 1: Identification and initial assessment</w:t>
      </w:r>
    </w:p>
    <w:p w14:paraId="79FEC4A0" w14:textId="77777777" w:rsidR="00A14D62" w:rsidRPr="00A14D62" w:rsidRDefault="00A14D62" w:rsidP="00A14D62">
      <w:pPr>
        <w:spacing w:after="0" w:line="240" w:lineRule="auto"/>
        <w:ind w:left="2155"/>
        <w:rPr>
          <w:rFonts w:cs="Calibri"/>
          <w:sz w:val="24"/>
        </w:rPr>
      </w:pPr>
      <w:r w:rsidRPr="00A14D62">
        <w:rPr>
          <w:rFonts w:cs="Calibri"/>
          <w:sz w:val="24"/>
        </w:rPr>
        <w:t>Step 2: Containment and recovery</w:t>
      </w:r>
    </w:p>
    <w:p w14:paraId="3DCA3572" w14:textId="77777777" w:rsidR="00A14D62" w:rsidRPr="00A14D62" w:rsidRDefault="00A14D62" w:rsidP="00A14D62">
      <w:pPr>
        <w:spacing w:after="0" w:line="240" w:lineRule="auto"/>
        <w:ind w:left="2155"/>
        <w:rPr>
          <w:rFonts w:cs="Calibri"/>
          <w:sz w:val="24"/>
        </w:rPr>
      </w:pPr>
      <w:r w:rsidRPr="00A14D62">
        <w:rPr>
          <w:rFonts w:cs="Calibri"/>
          <w:sz w:val="24"/>
        </w:rPr>
        <w:t>Step 3: Risk assessment</w:t>
      </w:r>
    </w:p>
    <w:p w14:paraId="1171320E" w14:textId="77777777" w:rsidR="00A14D62" w:rsidRPr="00A14D62" w:rsidRDefault="00A14D62" w:rsidP="00A14D62">
      <w:pPr>
        <w:spacing w:after="0" w:line="240" w:lineRule="auto"/>
        <w:ind w:left="2155"/>
        <w:rPr>
          <w:rFonts w:cs="Calibri"/>
          <w:sz w:val="24"/>
        </w:rPr>
      </w:pPr>
      <w:r w:rsidRPr="00A14D62">
        <w:rPr>
          <w:rFonts w:cs="Calibri"/>
          <w:sz w:val="24"/>
        </w:rPr>
        <w:t>Step 4: Notification</w:t>
      </w:r>
    </w:p>
    <w:p w14:paraId="3E99FC2F" w14:textId="77777777" w:rsidR="00A14D62" w:rsidRPr="00A14D62" w:rsidRDefault="00A14D62" w:rsidP="00A14D62">
      <w:pPr>
        <w:spacing w:after="0" w:line="240" w:lineRule="auto"/>
        <w:ind w:left="2155"/>
        <w:rPr>
          <w:rFonts w:cs="Calibri"/>
          <w:sz w:val="24"/>
        </w:rPr>
      </w:pPr>
      <w:r w:rsidRPr="00A14D62">
        <w:rPr>
          <w:rFonts w:cs="Calibri"/>
          <w:sz w:val="24"/>
        </w:rPr>
        <w:t>Step 5: Evaluation and response</w:t>
      </w:r>
    </w:p>
    <w:p w14:paraId="346C5A49" w14:textId="77777777" w:rsidR="007E4A16" w:rsidRPr="00D338EF" w:rsidRDefault="007E4A16" w:rsidP="00A14D62">
      <w:pPr>
        <w:spacing w:after="0" w:line="240" w:lineRule="auto"/>
        <w:ind w:left="2155"/>
        <w:rPr>
          <w:rFonts w:cs="Calibri"/>
          <w:b/>
        </w:rPr>
      </w:pPr>
    </w:p>
    <w:p w14:paraId="3BD079BD" w14:textId="77777777" w:rsidR="007E4A16" w:rsidRPr="00D338EF" w:rsidRDefault="007E4A16" w:rsidP="00A14D62">
      <w:pPr>
        <w:pStyle w:val="Heading2"/>
        <w:spacing w:before="0" w:after="0"/>
        <w:rPr>
          <w:rFonts w:ascii="Calibri" w:hAnsi="Calibri" w:cs="Calibri"/>
          <w:sz w:val="22"/>
          <w:szCs w:val="22"/>
        </w:rPr>
      </w:pPr>
      <w:bookmarkStart w:id="34" w:name="_Toc507747557"/>
      <w:bookmarkStart w:id="35" w:name="_Toc430329186"/>
      <w:bookmarkStart w:id="36" w:name="_Toc509490926"/>
      <w:r w:rsidRPr="00D338EF">
        <w:rPr>
          <w:rFonts w:ascii="Calibri" w:hAnsi="Calibri" w:cs="Calibri"/>
          <w:sz w:val="22"/>
          <w:szCs w:val="22"/>
        </w:rPr>
        <w:t>Step 1: Identification and initial assessment of the incident</w:t>
      </w:r>
      <w:bookmarkEnd w:id="34"/>
      <w:bookmarkEnd w:id="35"/>
      <w:bookmarkEnd w:id="36"/>
    </w:p>
    <w:p w14:paraId="47DB0B9F" w14:textId="77777777" w:rsidR="007E4A16" w:rsidRPr="00D338EF" w:rsidRDefault="007E4A16" w:rsidP="00A14D62">
      <w:pPr>
        <w:spacing w:after="0" w:line="240" w:lineRule="auto"/>
        <w:rPr>
          <w:rFonts w:cs="Calibri"/>
        </w:rPr>
      </w:pPr>
      <w:r w:rsidRPr="00D338EF">
        <w:rPr>
          <w:rFonts w:cs="Calibri"/>
        </w:rPr>
        <w:t xml:space="preserve">If the Breach Notification Form has not already been completed by the individual reporting the breach, it should be completed as part of this process. The Breach Notification Form will help the </w:t>
      </w:r>
      <w:r w:rsidR="00A14D62" w:rsidRPr="00D338EF">
        <w:rPr>
          <w:rFonts w:cs="Calibri"/>
        </w:rPr>
        <w:t xml:space="preserve">County </w:t>
      </w:r>
      <w:r w:rsidR="00B527F8" w:rsidRPr="00D338EF">
        <w:rPr>
          <w:rFonts w:cs="Calibri"/>
        </w:rPr>
        <w:t>County Executive Committee</w:t>
      </w:r>
      <w:r w:rsidRPr="00D338EF">
        <w:rPr>
          <w:rFonts w:cs="Calibri"/>
        </w:rPr>
        <w:t xml:space="preserve"> to conduct an initial assessment of the incident by establishing</w:t>
      </w:r>
      <w:r w:rsidRPr="00D338EF">
        <w:rPr>
          <w:rFonts w:cs="Calibri"/>
          <w:bCs/>
        </w:rPr>
        <w:t xml:space="preserve"> if a personal data security breach has taken place, and if so</w:t>
      </w:r>
      <w:r w:rsidRPr="00D338EF">
        <w:rPr>
          <w:rFonts w:cs="Calibri"/>
        </w:rPr>
        <w:t>:</w:t>
      </w:r>
    </w:p>
    <w:p w14:paraId="3959A2F0" w14:textId="77777777" w:rsidR="007E4A16" w:rsidRPr="00D338EF" w:rsidRDefault="007E4A16" w:rsidP="00A14D62">
      <w:pPr>
        <w:spacing w:after="0" w:line="240" w:lineRule="auto"/>
        <w:rPr>
          <w:rFonts w:cs="Calibri"/>
          <w:sz w:val="12"/>
        </w:rPr>
      </w:pPr>
    </w:p>
    <w:p w14:paraId="3ECC924D"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what personal data is involved in the breach</w:t>
      </w:r>
    </w:p>
    <w:p w14:paraId="491567E4"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cause of the breach</w:t>
      </w:r>
    </w:p>
    <w:p w14:paraId="553F8073"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extent of the breach, i</w:t>
      </w:r>
      <w:r w:rsidR="00B5482B" w:rsidRPr="00D338EF">
        <w:rPr>
          <w:rFonts w:cs="Calibri"/>
          <w:bCs/>
        </w:rPr>
        <w:t>.</w:t>
      </w:r>
      <w:r w:rsidRPr="00D338EF">
        <w:rPr>
          <w:rFonts w:cs="Calibri"/>
          <w:bCs/>
        </w:rPr>
        <w:t>e</w:t>
      </w:r>
      <w:r w:rsidR="00B5482B" w:rsidRPr="00D338EF">
        <w:rPr>
          <w:rFonts w:cs="Calibri"/>
          <w:bCs/>
        </w:rPr>
        <w:t>.</w:t>
      </w:r>
      <w:r w:rsidRPr="00D338EF">
        <w:rPr>
          <w:rFonts w:cs="Calibri"/>
          <w:bCs/>
        </w:rPr>
        <w:t xml:space="preserve"> how many individuals are affected</w:t>
      </w:r>
    </w:p>
    <w:p w14:paraId="002FA7D4"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harms to affected individuals that could potentially be caused by the breach</w:t>
      </w:r>
    </w:p>
    <w:p w14:paraId="3F4620A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how the breach can be contained</w:t>
      </w:r>
    </w:p>
    <w:p w14:paraId="005F2F5E" w14:textId="77777777" w:rsidR="007E4A16" w:rsidRPr="00D338EF" w:rsidRDefault="007E4A16" w:rsidP="00A14D62">
      <w:pPr>
        <w:autoSpaceDE w:val="0"/>
        <w:autoSpaceDN w:val="0"/>
        <w:adjustRightInd w:val="0"/>
        <w:spacing w:after="0" w:line="240" w:lineRule="auto"/>
        <w:rPr>
          <w:rFonts w:cs="Calibri"/>
          <w:bCs/>
        </w:rPr>
      </w:pPr>
    </w:p>
    <w:p w14:paraId="5EA8C758" w14:textId="77777777" w:rsidR="007E4A16" w:rsidRPr="00D338EF" w:rsidRDefault="007E4A16" w:rsidP="00A14D62">
      <w:pPr>
        <w:autoSpaceDE w:val="0"/>
        <w:autoSpaceDN w:val="0"/>
        <w:adjustRightInd w:val="0"/>
        <w:spacing w:after="0" w:line="240" w:lineRule="auto"/>
        <w:rPr>
          <w:rFonts w:cs="Calibri"/>
        </w:rPr>
      </w:pPr>
      <w:r w:rsidRPr="00D338EF">
        <w:rPr>
          <w:rFonts w:cs="Calibri"/>
          <w:bCs/>
        </w:rPr>
        <w:t xml:space="preserve">The </w:t>
      </w:r>
      <w:r w:rsidR="00B527F8" w:rsidRPr="00D338EF">
        <w:rPr>
          <w:rFonts w:cs="Calibri"/>
          <w:bCs/>
        </w:rPr>
        <w:t>County County Executive Committee</w:t>
      </w:r>
      <w:r w:rsidRPr="00D338EF">
        <w:rPr>
          <w:rFonts w:cs="Calibri"/>
          <w:bCs/>
        </w:rPr>
        <w:t xml:space="preserve"> will determine the severity of the incident using the reference table </w:t>
      </w:r>
      <w:r w:rsidR="008426B8" w:rsidRPr="00D338EF">
        <w:rPr>
          <w:rFonts w:cs="Calibri"/>
          <w:bCs/>
        </w:rPr>
        <w:t xml:space="preserve">on the next page </w:t>
      </w:r>
      <w:r w:rsidRPr="00D338EF">
        <w:rPr>
          <w:rFonts w:cs="Calibri"/>
          <w:bCs/>
        </w:rPr>
        <w:t>and by completing the Data Breach Severity Form below (i</w:t>
      </w:r>
      <w:r w:rsidR="008426B8" w:rsidRPr="00D338EF">
        <w:rPr>
          <w:rFonts w:cs="Calibri"/>
          <w:bCs/>
        </w:rPr>
        <w:t>.</w:t>
      </w:r>
      <w:r w:rsidRPr="00D338EF">
        <w:rPr>
          <w:rFonts w:cs="Calibri"/>
          <w:bCs/>
        </w:rPr>
        <w:t>e</w:t>
      </w:r>
      <w:r w:rsidR="008426B8" w:rsidRPr="00D338EF">
        <w:rPr>
          <w:rFonts w:cs="Calibri"/>
          <w:bCs/>
        </w:rPr>
        <w:t>.</w:t>
      </w:r>
      <w:r w:rsidRPr="00D338EF">
        <w:rPr>
          <w:rFonts w:cs="Calibri"/>
          <w:bCs/>
        </w:rPr>
        <w:t xml:space="preserve"> to decide if the incident can be managed and controlled locally or if it is necessary to escalate the incident to the </w:t>
      </w:r>
      <w:hyperlink r:id="rId11" w:history="1">
        <w:r w:rsidRPr="00D338EF">
          <w:rPr>
            <w:rStyle w:val="Hyperlink"/>
            <w:rFonts w:cs="Calibri"/>
            <w:bCs/>
          </w:rPr>
          <w:t>Information Commissioner’s Office</w:t>
        </w:r>
      </w:hyperlink>
      <w:r w:rsidRPr="00D338EF">
        <w:rPr>
          <w:rFonts w:cs="Calibri"/>
          <w:bCs/>
        </w:rPr>
        <w:t xml:space="preserve"> (ICO). The severity of the incident will be categorised on a scale of 0 to 6</w:t>
      </w:r>
      <w:r w:rsidRPr="00D338EF">
        <w:rPr>
          <w:rFonts w:cs="Calibri"/>
        </w:rPr>
        <w:t xml:space="preserve">. </w:t>
      </w:r>
    </w:p>
    <w:p w14:paraId="0BF45C88" w14:textId="77777777" w:rsidR="007E4A16" w:rsidRPr="00D338EF" w:rsidRDefault="00B527F8" w:rsidP="00A14D62">
      <w:pPr>
        <w:autoSpaceDE w:val="0"/>
        <w:autoSpaceDN w:val="0"/>
        <w:adjustRightInd w:val="0"/>
        <w:spacing w:after="0" w:line="240" w:lineRule="auto"/>
        <w:rPr>
          <w:rFonts w:cs="Calibri"/>
          <w:bCs/>
          <w:sz w:val="8"/>
        </w:rPr>
      </w:pPr>
      <w:r w:rsidRPr="00D338EF">
        <w:rPr>
          <w:rFonts w:cs="Calibri"/>
          <w:bCs/>
        </w:rPr>
        <w:br w:type="page"/>
      </w:r>
    </w:p>
    <w:tbl>
      <w:tblPr>
        <w:tblW w:w="10770" w:type="dxa"/>
        <w:tblInd w:w="-743"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00"/>
        <w:gridCol w:w="1559"/>
        <w:gridCol w:w="1275"/>
        <w:gridCol w:w="1393"/>
        <w:gridCol w:w="1440"/>
        <w:gridCol w:w="1417"/>
        <w:gridCol w:w="1134"/>
        <w:gridCol w:w="1252"/>
      </w:tblGrid>
      <w:tr w:rsidR="007E4A16" w:rsidRPr="00D338EF" w14:paraId="210743E7" w14:textId="77777777" w:rsidTr="00AC025F">
        <w:trPr>
          <w:trHeight w:val="418"/>
        </w:trPr>
        <w:tc>
          <w:tcPr>
            <w:tcW w:w="1300" w:type="dxa"/>
            <w:tcBorders>
              <w:top w:val="single" w:sz="8" w:space="0" w:color="000000"/>
              <w:left w:val="single" w:sz="8" w:space="0" w:color="000000"/>
              <w:bottom w:val="single" w:sz="8" w:space="0" w:color="000000"/>
              <w:right w:val="single" w:sz="8" w:space="0" w:color="000000"/>
            </w:tcBorders>
            <w:hideMark/>
          </w:tcPr>
          <w:p w14:paraId="388E7BF0" w14:textId="77777777" w:rsidR="007E4A16" w:rsidRPr="00D338EF" w:rsidRDefault="00B527F8" w:rsidP="00A14D62">
            <w:pPr>
              <w:autoSpaceDE w:val="0"/>
              <w:autoSpaceDN w:val="0"/>
              <w:adjustRightInd w:val="0"/>
              <w:spacing w:after="0" w:line="240" w:lineRule="auto"/>
              <w:jc w:val="center"/>
              <w:rPr>
                <w:rFonts w:cs="Calibri"/>
                <w:b/>
              </w:rPr>
            </w:pPr>
            <w:r w:rsidRPr="00D338EF">
              <w:rPr>
                <w:rFonts w:cs="Calibri"/>
                <w:bCs/>
              </w:rPr>
              <w:br w:type="page"/>
            </w:r>
            <w:r w:rsidR="007E4A16" w:rsidRPr="00D338EF">
              <w:rPr>
                <w:rFonts w:cs="Calibri"/>
                <w:b/>
              </w:rPr>
              <w:t xml:space="preserve">Rating </w:t>
            </w:r>
          </w:p>
        </w:tc>
        <w:tc>
          <w:tcPr>
            <w:tcW w:w="1559" w:type="dxa"/>
            <w:tcBorders>
              <w:top w:val="single" w:sz="8" w:space="0" w:color="000000"/>
              <w:left w:val="nil"/>
              <w:bottom w:val="single" w:sz="8" w:space="0" w:color="000000"/>
              <w:right w:val="single" w:sz="8" w:space="0" w:color="000000"/>
            </w:tcBorders>
            <w:hideMark/>
          </w:tcPr>
          <w:p w14:paraId="4D35784F" w14:textId="77777777" w:rsidR="007E4A16" w:rsidRPr="00D338EF" w:rsidRDefault="007E4A16" w:rsidP="00A14D62">
            <w:pPr>
              <w:autoSpaceDE w:val="0"/>
              <w:autoSpaceDN w:val="0"/>
              <w:adjustRightInd w:val="0"/>
              <w:spacing w:after="0" w:line="240" w:lineRule="auto"/>
              <w:jc w:val="center"/>
              <w:rPr>
                <w:rFonts w:cs="Calibri"/>
                <w:b/>
              </w:rPr>
            </w:pPr>
            <w:r w:rsidRPr="00D338EF">
              <w:rPr>
                <w:rFonts w:cs="Calibri"/>
                <w:b/>
              </w:rPr>
              <w:t>0</w:t>
            </w:r>
          </w:p>
        </w:tc>
        <w:tc>
          <w:tcPr>
            <w:tcW w:w="1275" w:type="dxa"/>
            <w:tcBorders>
              <w:top w:val="single" w:sz="8" w:space="0" w:color="000000"/>
              <w:left w:val="single" w:sz="8" w:space="0" w:color="000000"/>
              <w:bottom w:val="single" w:sz="8" w:space="0" w:color="000000"/>
              <w:right w:val="single" w:sz="8" w:space="0" w:color="000000"/>
            </w:tcBorders>
            <w:hideMark/>
          </w:tcPr>
          <w:p w14:paraId="17554B8A" w14:textId="77777777" w:rsidR="007E4A16" w:rsidRPr="00D338EF" w:rsidRDefault="007E4A16" w:rsidP="00A14D62">
            <w:pPr>
              <w:autoSpaceDE w:val="0"/>
              <w:autoSpaceDN w:val="0"/>
              <w:adjustRightInd w:val="0"/>
              <w:spacing w:after="0" w:line="240" w:lineRule="auto"/>
              <w:jc w:val="center"/>
              <w:rPr>
                <w:rFonts w:cs="Calibri"/>
                <w:b/>
              </w:rPr>
            </w:pPr>
            <w:r w:rsidRPr="00D338EF">
              <w:rPr>
                <w:rFonts w:cs="Calibri"/>
                <w:b/>
              </w:rPr>
              <w:t>1</w:t>
            </w:r>
          </w:p>
        </w:tc>
        <w:tc>
          <w:tcPr>
            <w:tcW w:w="1393" w:type="dxa"/>
            <w:tcBorders>
              <w:top w:val="single" w:sz="8" w:space="0" w:color="000000"/>
              <w:left w:val="single" w:sz="8" w:space="0" w:color="000000"/>
              <w:bottom w:val="single" w:sz="8" w:space="0" w:color="000000"/>
              <w:right w:val="single" w:sz="8" w:space="0" w:color="000000"/>
            </w:tcBorders>
            <w:hideMark/>
          </w:tcPr>
          <w:p w14:paraId="3E3FA2A2" w14:textId="77777777" w:rsidR="007E4A16" w:rsidRPr="00D338EF" w:rsidRDefault="007E4A16" w:rsidP="00A14D62">
            <w:pPr>
              <w:autoSpaceDE w:val="0"/>
              <w:autoSpaceDN w:val="0"/>
              <w:adjustRightInd w:val="0"/>
              <w:spacing w:after="0" w:line="240" w:lineRule="auto"/>
              <w:jc w:val="center"/>
              <w:rPr>
                <w:rFonts w:cs="Calibri"/>
                <w:b/>
              </w:rPr>
            </w:pPr>
            <w:r w:rsidRPr="00D338EF">
              <w:rPr>
                <w:rFonts w:cs="Calibri"/>
                <w:b/>
              </w:rPr>
              <w:t>2</w:t>
            </w:r>
          </w:p>
        </w:tc>
        <w:tc>
          <w:tcPr>
            <w:tcW w:w="1440" w:type="dxa"/>
            <w:tcBorders>
              <w:top w:val="single" w:sz="8" w:space="0" w:color="000000"/>
              <w:left w:val="single" w:sz="8" w:space="0" w:color="000000"/>
              <w:bottom w:val="single" w:sz="8" w:space="0" w:color="000000"/>
              <w:right w:val="single" w:sz="8" w:space="0" w:color="000000"/>
            </w:tcBorders>
            <w:hideMark/>
          </w:tcPr>
          <w:p w14:paraId="2A4EEEDB" w14:textId="77777777" w:rsidR="007E4A16" w:rsidRPr="00D338EF" w:rsidRDefault="007E4A16" w:rsidP="00A14D62">
            <w:pPr>
              <w:autoSpaceDE w:val="0"/>
              <w:autoSpaceDN w:val="0"/>
              <w:adjustRightInd w:val="0"/>
              <w:spacing w:after="0" w:line="240" w:lineRule="auto"/>
              <w:jc w:val="center"/>
              <w:rPr>
                <w:rFonts w:cs="Calibri"/>
                <w:b/>
              </w:rPr>
            </w:pPr>
            <w:r w:rsidRPr="00D338EF">
              <w:rPr>
                <w:rFonts w:cs="Calibri"/>
                <w:b/>
              </w:rPr>
              <w:t>3</w:t>
            </w:r>
          </w:p>
        </w:tc>
        <w:tc>
          <w:tcPr>
            <w:tcW w:w="1417" w:type="dxa"/>
            <w:tcBorders>
              <w:top w:val="single" w:sz="8" w:space="0" w:color="000000"/>
              <w:left w:val="single" w:sz="8" w:space="0" w:color="000000"/>
              <w:bottom w:val="single" w:sz="8" w:space="0" w:color="000000"/>
              <w:right w:val="single" w:sz="8" w:space="0" w:color="000000"/>
            </w:tcBorders>
            <w:hideMark/>
          </w:tcPr>
          <w:p w14:paraId="312DFE68" w14:textId="77777777" w:rsidR="007E4A16" w:rsidRPr="00D338EF" w:rsidRDefault="007E4A16" w:rsidP="00A14D62">
            <w:pPr>
              <w:autoSpaceDE w:val="0"/>
              <w:autoSpaceDN w:val="0"/>
              <w:adjustRightInd w:val="0"/>
              <w:spacing w:after="0" w:line="240" w:lineRule="auto"/>
              <w:jc w:val="center"/>
              <w:rPr>
                <w:rFonts w:cs="Calibri"/>
                <w:b/>
              </w:rPr>
            </w:pPr>
            <w:r w:rsidRPr="00D338EF">
              <w:rPr>
                <w:rFonts w:cs="Calibri"/>
                <w:b/>
              </w:rPr>
              <w:t>4</w:t>
            </w:r>
          </w:p>
        </w:tc>
        <w:tc>
          <w:tcPr>
            <w:tcW w:w="1134" w:type="dxa"/>
            <w:tcBorders>
              <w:top w:val="single" w:sz="8" w:space="0" w:color="000000"/>
              <w:left w:val="single" w:sz="8" w:space="0" w:color="000000"/>
              <w:bottom w:val="single" w:sz="8" w:space="0" w:color="000000"/>
              <w:right w:val="nil"/>
            </w:tcBorders>
            <w:hideMark/>
          </w:tcPr>
          <w:p w14:paraId="4C85B41F" w14:textId="77777777" w:rsidR="007E4A16" w:rsidRPr="00D338EF" w:rsidRDefault="007E4A16" w:rsidP="00A14D62">
            <w:pPr>
              <w:autoSpaceDE w:val="0"/>
              <w:autoSpaceDN w:val="0"/>
              <w:adjustRightInd w:val="0"/>
              <w:spacing w:after="0" w:line="240" w:lineRule="auto"/>
              <w:jc w:val="center"/>
              <w:rPr>
                <w:rFonts w:cs="Calibri"/>
                <w:b/>
              </w:rPr>
            </w:pPr>
            <w:r w:rsidRPr="00D338EF">
              <w:rPr>
                <w:rFonts w:cs="Calibri"/>
                <w:b/>
              </w:rPr>
              <w:t>5</w:t>
            </w:r>
          </w:p>
        </w:tc>
        <w:tc>
          <w:tcPr>
            <w:tcW w:w="1252" w:type="dxa"/>
            <w:tcBorders>
              <w:top w:val="single" w:sz="8" w:space="0" w:color="000000"/>
              <w:left w:val="single" w:sz="8" w:space="0" w:color="000000"/>
              <w:bottom w:val="single" w:sz="8" w:space="0" w:color="000000"/>
              <w:right w:val="single" w:sz="8" w:space="0" w:color="000000"/>
            </w:tcBorders>
            <w:hideMark/>
          </w:tcPr>
          <w:p w14:paraId="405BE905" w14:textId="77777777" w:rsidR="007E4A16" w:rsidRPr="00D338EF" w:rsidRDefault="007E4A16" w:rsidP="00A14D62">
            <w:pPr>
              <w:autoSpaceDE w:val="0"/>
              <w:autoSpaceDN w:val="0"/>
              <w:adjustRightInd w:val="0"/>
              <w:spacing w:after="0" w:line="240" w:lineRule="auto"/>
              <w:jc w:val="center"/>
              <w:rPr>
                <w:rFonts w:cs="Calibri"/>
                <w:b/>
              </w:rPr>
            </w:pPr>
            <w:r w:rsidRPr="00D338EF">
              <w:rPr>
                <w:rFonts w:cs="Calibri"/>
                <w:b/>
              </w:rPr>
              <w:t>6</w:t>
            </w:r>
          </w:p>
        </w:tc>
      </w:tr>
      <w:tr w:rsidR="007E4A16" w:rsidRPr="00D338EF" w14:paraId="64B5F077" w14:textId="77777777" w:rsidTr="00AC025F">
        <w:trPr>
          <w:trHeight w:val="1051"/>
        </w:trPr>
        <w:tc>
          <w:tcPr>
            <w:tcW w:w="1300" w:type="dxa"/>
            <w:tcBorders>
              <w:top w:val="single" w:sz="8" w:space="0" w:color="000000"/>
              <w:left w:val="single" w:sz="8" w:space="0" w:color="000000"/>
              <w:bottom w:val="single" w:sz="8" w:space="0" w:color="000000"/>
              <w:right w:val="single" w:sz="8" w:space="0" w:color="000000"/>
            </w:tcBorders>
            <w:hideMark/>
          </w:tcPr>
          <w:p w14:paraId="2EC4BBA7" w14:textId="77777777" w:rsidR="007E4A16" w:rsidRPr="00D338EF" w:rsidRDefault="007E4A16" w:rsidP="00A14D62">
            <w:pPr>
              <w:autoSpaceDE w:val="0"/>
              <w:autoSpaceDN w:val="0"/>
              <w:adjustRightInd w:val="0"/>
              <w:spacing w:after="0" w:line="240" w:lineRule="auto"/>
              <w:rPr>
                <w:rFonts w:cs="Calibri"/>
                <w:b/>
              </w:rPr>
            </w:pPr>
            <w:r w:rsidRPr="00D338EF">
              <w:rPr>
                <w:rFonts w:cs="Calibri"/>
                <w:b/>
              </w:rPr>
              <w:t>Reputation</w:t>
            </w:r>
          </w:p>
        </w:tc>
        <w:tc>
          <w:tcPr>
            <w:tcW w:w="1559" w:type="dxa"/>
            <w:tcBorders>
              <w:top w:val="single" w:sz="8" w:space="0" w:color="000000"/>
              <w:left w:val="nil"/>
              <w:bottom w:val="single" w:sz="8" w:space="0" w:color="000000"/>
              <w:right w:val="single" w:sz="8" w:space="0" w:color="000000"/>
            </w:tcBorders>
            <w:hideMark/>
          </w:tcPr>
          <w:p w14:paraId="4C5FBB20"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No significant reflection on any individual or body </w:t>
            </w:r>
          </w:p>
          <w:p w14:paraId="0F9AA314" w14:textId="77777777" w:rsidR="007E4A16" w:rsidRPr="00D338EF" w:rsidRDefault="007E4A16" w:rsidP="00A14D62">
            <w:pPr>
              <w:autoSpaceDE w:val="0"/>
              <w:autoSpaceDN w:val="0"/>
              <w:adjustRightInd w:val="0"/>
              <w:spacing w:after="0" w:line="240" w:lineRule="auto"/>
              <w:rPr>
                <w:rFonts w:cs="Calibri"/>
              </w:rPr>
            </w:pPr>
            <w:r w:rsidRPr="00D338EF">
              <w:rPr>
                <w:rFonts w:cs="Calibri"/>
              </w:rPr>
              <w:t>Media interest very unlikely.</w:t>
            </w:r>
          </w:p>
        </w:tc>
        <w:tc>
          <w:tcPr>
            <w:tcW w:w="1275" w:type="dxa"/>
            <w:tcBorders>
              <w:top w:val="single" w:sz="8" w:space="0" w:color="000000"/>
              <w:left w:val="single" w:sz="8" w:space="0" w:color="000000"/>
              <w:bottom w:val="single" w:sz="8" w:space="0" w:color="000000"/>
              <w:right w:val="single" w:sz="8" w:space="0" w:color="000000"/>
            </w:tcBorders>
            <w:hideMark/>
          </w:tcPr>
          <w:p w14:paraId="3A6EF1AF"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Damage to an individual’s reputation. </w:t>
            </w:r>
          </w:p>
          <w:p w14:paraId="4D3AA1FC" w14:textId="77777777" w:rsidR="007E4A16" w:rsidRPr="00D338EF" w:rsidRDefault="007E4A16" w:rsidP="00A14D62">
            <w:pPr>
              <w:autoSpaceDE w:val="0"/>
              <w:autoSpaceDN w:val="0"/>
              <w:adjustRightInd w:val="0"/>
              <w:spacing w:after="0" w:line="240" w:lineRule="auto"/>
              <w:rPr>
                <w:rFonts w:cs="Calibri"/>
              </w:rPr>
            </w:pPr>
            <w:r w:rsidRPr="00D338EF">
              <w:rPr>
                <w:rFonts w:cs="Calibri"/>
              </w:rPr>
              <w:t>Possible media interest (e</w:t>
            </w:r>
            <w:r w:rsidR="008426B8" w:rsidRPr="00D338EF">
              <w:rPr>
                <w:rFonts w:cs="Calibri"/>
              </w:rPr>
              <w:t>.</w:t>
            </w:r>
            <w:r w:rsidRPr="00D338EF">
              <w:rPr>
                <w:rFonts w:cs="Calibri"/>
              </w:rPr>
              <w:t>g</w:t>
            </w:r>
            <w:r w:rsidR="008426B8" w:rsidRPr="00D338EF">
              <w:rPr>
                <w:rFonts w:cs="Calibri"/>
              </w:rPr>
              <w:t>.</w:t>
            </w:r>
            <w:r w:rsidRPr="00D338EF">
              <w:rPr>
                <w:rFonts w:cs="Calibri"/>
              </w:rPr>
              <w:t xml:space="preserve"> prominent member of the Charity involved).</w:t>
            </w:r>
          </w:p>
        </w:tc>
        <w:tc>
          <w:tcPr>
            <w:tcW w:w="1393" w:type="dxa"/>
            <w:tcBorders>
              <w:top w:val="single" w:sz="8" w:space="0" w:color="000000"/>
              <w:left w:val="single" w:sz="8" w:space="0" w:color="000000"/>
              <w:bottom w:val="single" w:sz="8" w:space="0" w:color="000000"/>
              <w:right w:val="single" w:sz="8" w:space="0" w:color="000000"/>
            </w:tcBorders>
            <w:hideMark/>
          </w:tcPr>
          <w:p w14:paraId="5D653176"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Damage to a Scout Group, District, County/Area/Region’s reputation. </w:t>
            </w:r>
          </w:p>
          <w:p w14:paraId="0E2771CF" w14:textId="77777777" w:rsidR="007E4A16" w:rsidRPr="00D338EF" w:rsidRDefault="007E4A16" w:rsidP="00A14D62">
            <w:pPr>
              <w:autoSpaceDE w:val="0"/>
              <w:autoSpaceDN w:val="0"/>
              <w:adjustRightInd w:val="0"/>
              <w:spacing w:after="0" w:line="240" w:lineRule="auto"/>
              <w:rPr>
                <w:rFonts w:cs="Calibri"/>
              </w:rPr>
            </w:pPr>
            <w:r w:rsidRPr="00D338EF">
              <w:rPr>
                <w:rFonts w:cs="Calibri"/>
              </w:rPr>
              <w:t>Some local or national subject specific media interest that may not go public.</w:t>
            </w:r>
          </w:p>
        </w:tc>
        <w:tc>
          <w:tcPr>
            <w:tcW w:w="1440" w:type="dxa"/>
            <w:tcBorders>
              <w:top w:val="single" w:sz="8" w:space="0" w:color="000000"/>
              <w:left w:val="single" w:sz="8" w:space="0" w:color="000000"/>
              <w:bottom w:val="single" w:sz="8" w:space="0" w:color="000000"/>
              <w:right w:val="single" w:sz="8" w:space="0" w:color="000000"/>
            </w:tcBorders>
            <w:hideMark/>
          </w:tcPr>
          <w:p w14:paraId="1A45C1EE" w14:textId="77777777" w:rsidR="007E4A16" w:rsidRPr="00D338EF" w:rsidRDefault="007E4A16" w:rsidP="00A14D62">
            <w:pPr>
              <w:autoSpaceDE w:val="0"/>
              <w:autoSpaceDN w:val="0"/>
              <w:adjustRightInd w:val="0"/>
              <w:spacing w:after="0" w:line="240" w:lineRule="auto"/>
              <w:rPr>
                <w:rFonts w:cs="Calibri"/>
              </w:rPr>
            </w:pPr>
            <w:r w:rsidRPr="00D338EF">
              <w:rPr>
                <w:rFonts w:cs="Calibri"/>
              </w:rPr>
              <w:t>Damage to the Charity’s reputation.</w:t>
            </w:r>
          </w:p>
          <w:p w14:paraId="012D95FD" w14:textId="77777777" w:rsidR="007E4A16" w:rsidRPr="00D338EF" w:rsidRDefault="007E4A16" w:rsidP="00A14D62">
            <w:pPr>
              <w:autoSpaceDE w:val="0"/>
              <w:autoSpaceDN w:val="0"/>
              <w:adjustRightInd w:val="0"/>
              <w:spacing w:after="0" w:line="240" w:lineRule="auto"/>
              <w:rPr>
                <w:rFonts w:cs="Calibri"/>
              </w:rPr>
            </w:pPr>
            <w:r w:rsidRPr="00D338EF">
              <w:rPr>
                <w:rFonts w:cs="Calibri"/>
              </w:rPr>
              <w:t>Low key local or national media coverage.</w:t>
            </w:r>
          </w:p>
        </w:tc>
        <w:tc>
          <w:tcPr>
            <w:tcW w:w="1417" w:type="dxa"/>
            <w:tcBorders>
              <w:top w:val="single" w:sz="8" w:space="0" w:color="000000"/>
              <w:left w:val="single" w:sz="8" w:space="0" w:color="000000"/>
              <w:bottom w:val="single" w:sz="8" w:space="0" w:color="000000"/>
              <w:right w:val="single" w:sz="8" w:space="0" w:color="000000"/>
            </w:tcBorders>
            <w:hideMark/>
          </w:tcPr>
          <w:p w14:paraId="4CDFCC2C" w14:textId="77777777" w:rsidR="007E4A16" w:rsidRPr="00D338EF" w:rsidRDefault="007E4A16" w:rsidP="00A14D62">
            <w:pPr>
              <w:autoSpaceDE w:val="0"/>
              <w:autoSpaceDN w:val="0"/>
              <w:adjustRightInd w:val="0"/>
              <w:spacing w:after="0" w:line="240" w:lineRule="auto"/>
              <w:rPr>
                <w:rFonts w:cs="Calibri"/>
              </w:rPr>
            </w:pPr>
            <w:r w:rsidRPr="00D338EF">
              <w:rPr>
                <w:rFonts w:cs="Calibri"/>
              </w:rPr>
              <w:t>Damage to The Scout Association’s reputation.</w:t>
            </w:r>
          </w:p>
          <w:p w14:paraId="40A895D8"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Local media coverage. </w:t>
            </w:r>
          </w:p>
        </w:tc>
        <w:tc>
          <w:tcPr>
            <w:tcW w:w="1134" w:type="dxa"/>
            <w:tcBorders>
              <w:top w:val="single" w:sz="8" w:space="0" w:color="000000"/>
              <w:left w:val="single" w:sz="8" w:space="0" w:color="000000"/>
              <w:bottom w:val="single" w:sz="8" w:space="0" w:color="000000"/>
              <w:right w:val="nil"/>
            </w:tcBorders>
            <w:hideMark/>
          </w:tcPr>
          <w:p w14:paraId="1E8946F4" w14:textId="77777777" w:rsidR="007E4A16" w:rsidRPr="00D338EF" w:rsidRDefault="007E4A16" w:rsidP="00A14D62">
            <w:pPr>
              <w:autoSpaceDE w:val="0"/>
              <w:autoSpaceDN w:val="0"/>
              <w:adjustRightInd w:val="0"/>
              <w:spacing w:after="0" w:line="240" w:lineRule="auto"/>
              <w:rPr>
                <w:rFonts w:cs="Calibri"/>
              </w:rPr>
            </w:pPr>
            <w:r w:rsidRPr="00D338EF">
              <w:rPr>
                <w:rFonts w:cs="Calibri"/>
              </w:rPr>
              <w:t>Damage to The Scout Association.</w:t>
            </w:r>
          </w:p>
          <w:p w14:paraId="1373BD0F"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National media coverage. </w:t>
            </w:r>
          </w:p>
        </w:tc>
        <w:tc>
          <w:tcPr>
            <w:tcW w:w="1252" w:type="dxa"/>
            <w:tcBorders>
              <w:top w:val="single" w:sz="8" w:space="0" w:color="000000"/>
              <w:left w:val="single" w:sz="8" w:space="0" w:color="000000"/>
              <w:bottom w:val="single" w:sz="8" w:space="0" w:color="000000"/>
              <w:right w:val="single" w:sz="8" w:space="0" w:color="000000"/>
            </w:tcBorders>
            <w:hideMark/>
          </w:tcPr>
          <w:p w14:paraId="5A28A7B0" w14:textId="77777777" w:rsidR="007E4A16" w:rsidRPr="00D338EF" w:rsidRDefault="007E4A16" w:rsidP="00A14D62">
            <w:pPr>
              <w:autoSpaceDE w:val="0"/>
              <w:autoSpaceDN w:val="0"/>
              <w:adjustRightInd w:val="0"/>
              <w:spacing w:after="0" w:line="240" w:lineRule="auto"/>
              <w:rPr>
                <w:rFonts w:cs="Calibri"/>
              </w:rPr>
            </w:pPr>
            <w:r w:rsidRPr="00D338EF">
              <w:rPr>
                <w:rFonts w:cs="Calibri"/>
              </w:rPr>
              <w:t>Monetary penalty Imposed by ICO.</w:t>
            </w:r>
          </w:p>
        </w:tc>
      </w:tr>
      <w:tr w:rsidR="007E4A16" w:rsidRPr="00D338EF" w14:paraId="289D99EB" w14:textId="77777777" w:rsidTr="00AC025F">
        <w:trPr>
          <w:trHeight w:val="1465"/>
        </w:trPr>
        <w:tc>
          <w:tcPr>
            <w:tcW w:w="1300" w:type="dxa"/>
            <w:tcBorders>
              <w:top w:val="single" w:sz="8" w:space="0" w:color="000000"/>
              <w:left w:val="single" w:sz="8" w:space="0" w:color="000000"/>
              <w:bottom w:val="single" w:sz="8" w:space="0" w:color="000000"/>
              <w:right w:val="single" w:sz="8" w:space="0" w:color="000000"/>
            </w:tcBorders>
            <w:hideMark/>
          </w:tcPr>
          <w:p w14:paraId="32D6E3CB" w14:textId="77777777" w:rsidR="007E4A16" w:rsidRPr="00D338EF" w:rsidRDefault="007E4A16" w:rsidP="00A14D62">
            <w:pPr>
              <w:autoSpaceDE w:val="0"/>
              <w:autoSpaceDN w:val="0"/>
              <w:adjustRightInd w:val="0"/>
              <w:spacing w:after="0" w:line="240" w:lineRule="auto"/>
              <w:rPr>
                <w:rFonts w:cs="Calibri"/>
                <w:b/>
              </w:rPr>
            </w:pPr>
            <w:r w:rsidRPr="00D338EF">
              <w:rPr>
                <w:rFonts w:cs="Calibri"/>
                <w:b/>
              </w:rPr>
              <w:t xml:space="preserve">Clients potentially affected </w:t>
            </w:r>
          </w:p>
        </w:tc>
        <w:tc>
          <w:tcPr>
            <w:tcW w:w="1559" w:type="dxa"/>
            <w:tcBorders>
              <w:top w:val="single" w:sz="8" w:space="0" w:color="000000"/>
              <w:left w:val="nil"/>
              <w:bottom w:val="single" w:sz="8" w:space="0" w:color="000000"/>
              <w:right w:val="single" w:sz="8" w:space="0" w:color="000000"/>
            </w:tcBorders>
            <w:hideMark/>
          </w:tcPr>
          <w:p w14:paraId="78ED9F0F" w14:textId="77777777" w:rsidR="007E4A16" w:rsidRPr="00D338EF" w:rsidRDefault="007E4A16" w:rsidP="00A14D62">
            <w:pPr>
              <w:autoSpaceDE w:val="0"/>
              <w:autoSpaceDN w:val="0"/>
              <w:adjustRightInd w:val="0"/>
              <w:spacing w:after="0" w:line="240" w:lineRule="auto"/>
              <w:rPr>
                <w:rFonts w:cs="Calibri"/>
              </w:rPr>
            </w:pPr>
            <w:r w:rsidRPr="00D338EF">
              <w:rPr>
                <w:rFonts w:cs="Calibri"/>
                <w:color w:val="FF0000"/>
              </w:rPr>
              <w:t>Minor</w:t>
            </w:r>
            <w:r w:rsidRPr="00D338EF">
              <w:rPr>
                <w:rFonts w:cs="Calibri"/>
              </w:rPr>
              <w:t xml:space="preserve"> breach of confidentiality. </w:t>
            </w:r>
          </w:p>
          <w:p w14:paraId="4EFC0B1E"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Only a single individual affected. </w:t>
            </w:r>
          </w:p>
        </w:tc>
        <w:tc>
          <w:tcPr>
            <w:tcW w:w="1275" w:type="dxa"/>
            <w:tcBorders>
              <w:top w:val="single" w:sz="8" w:space="0" w:color="000000"/>
              <w:left w:val="single" w:sz="8" w:space="0" w:color="000000"/>
              <w:bottom w:val="single" w:sz="8" w:space="0" w:color="000000"/>
              <w:right w:val="single" w:sz="8" w:space="0" w:color="000000"/>
            </w:tcBorders>
            <w:hideMark/>
          </w:tcPr>
          <w:p w14:paraId="364363BA"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Potentially serious breach. Less than five individuals affected, or risk assessed as </w:t>
            </w:r>
            <w:r w:rsidRPr="00D338EF">
              <w:rPr>
                <w:rFonts w:cs="Calibri"/>
                <w:color w:val="FF0000"/>
              </w:rPr>
              <w:t>low</w:t>
            </w:r>
            <w:r w:rsidRPr="00D338EF">
              <w:rPr>
                <w:rFonts w:cs="Calibri"/>
              </w:rPr>
              <w:t xml:space="preserve"> (e</w:t>
            </w:r>
            <w:r w:rsidR="008426B8" w:rsidRPr="00D338EF">
              <w:rPr>
                <w:rFonts w:cs="Calibri"/>
              </w:rPr>
              <w:t>.</w:t>
            </w:r>
            <w:r w:rsidRPr="00D338EF">
              <w:rPr>
                <w:rFonts w:cs="Calibri"/>
              </w:rPr>
              <w:t>g</w:t>
            </w:r>
            <w:r w:rsidR="008426B8" w:rsidRPr="00D338EF">
              <w:rPr>
                <w:rFonts w:cs="Calibri"/>
              </w:rPr>
              <w:t>.</w:t>
            </w:r>
            <w:r w:rsidRPr="00D338EF">
              <w:rPr>
                <w:rFonts w:cs="Calibri"/>
              </w:rPr>
              <w:t xml:space="preserve"> files were encrypted). </w:t>
            </w:r>
          </w:p>
        </w:tc>
        <w:tc>
          <w:tcPr>
            <w:tcW w:w="1393" w:type="dxa"/>
            <w:tcBorders>
              <w:top w:val="single" w:sz="8" w:space="0" w:color="000000"/>
              <w:left w:val="single" w:sz="8" w:space="0" w:color="000000"/>
              <w:bottom w:val="single" w:sz="8" w:space="0" w:color="000000"/>
              <w:right w:val="single" w:sz="8" w:space="0" w:color="000000"/>
            </w:tcBorders>
            <w:hideMark/>
          </w:tcPr>
          <w:p w14:paraId="5255AAA4"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Serious potential breach and risk assessed </w:t>
            </w:r>
            <w:r w:rsidRPr="00D338EF">
              <w:rPr>
                <w:rFonts w:cs="Calibri"/>
                <w:color w:val="FF0000"/>
              </w:rPr>
              <w:t>high</w:t>
            </w:r>
            <w:r w:rsidRPr="00D338EF">
              <w:rPr>
                <w:rFonts w:cs="Calibri"/>
              </w:rPr>
              <w:t xml:space="preserve"> (e</w:t>
            </w:r>
            <w:r w:rsidR="008426B8" w:rsidRPr="00D338EF">
              <w:rPr>
                <w:rFonts w:cs="Calibri"/>
              </w:rPr>
              <w:t>.</w:t>
            </w:r>
            <w:r w:rsidRPr="00D338EF">
              <w:rPr>
                <w:rFonts w:cs="Calibri"/>
              </w:rPr>
              <w:t>g</w:t>
            </w:r>
            <w:r w:rsidR="008426B8" w:rsidRPr="00D338EF">
              <w:rPr>
                <w:rFonts w:cs="Calibri"/>
              </w:rPr>
              <w:t>.</w:t>
            </w:r>
            <w:r w:rsidRPr="00D338EF">
              <w:rPr>
                <w:rFonts w:cs="Calibri"/>
              </w:rPr>
              <w:t xml:space="preserve"> unencrypted sensitive/health records lost) Up to 20 individuals affected.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hideMark/>
          </w:tcPr>
          <w:p w14:paraId="3B8027C6" w14:textId="77777777" w:rsidR="007E4A16" w:rsidRPr="00D338EF" w:rsidRDefault="007E4A16" w:rsidP="00A14D62">
            <w:pPr>
              <w:autoSpaceDE w:val="0"/>
              <w:autoSpaceDN w:val="0"/>
              <w:adjustRightInd w:val="0"/>
              <w:spacing w:after="0" w:line="240" w:lineRule="auto"/>
              <w:rPr>
                <w:rFonts w:cs="Calibri"/>
              </w:rPr>
            </w:pPr>
            <w:r w:rsidRPr="00D338EF">
              <w:rPr>
                <w:rFonts w:cs="Calibri"/>
                <w:color w:val="FF0000"/>
              </w:rPr>
              <w:t xml:space="preserve">Serious </w:t>
            </w:r>
            <w:r w:rsidRPr="00D338EF">
              <w:rPr>
                <w:rFonts w:cs="Calibri"/>
              </w:rPr>
              <w:t>breach of confidentiality e</w:t>
            </w:r>
            <w:r w:rsidR="008426B8" w:rsidRPr="00D338EF">
              <w:rPr>
                <w:rFonts w:cs="Calibri"/>
              </w:rPr>
              <w:t>.</w:t>
            </w:r>
            <w:r w:rsidRPr="00D338EF">
              <w:rPr>
                <w:rFonts w:cs="Calibri"/>
              </w:rPr>
              <w:t>g</w:t>
            </w:r>
            <w:r w:rsidR="008426B8" w:rsidRPr="00D338EF">
              <w:rPr>
                <w:rFonts w:cs="Calibri"/>
              </w:rPr>
              <w:t>.</w:t>
            </w:r>
            <w:r w:rsidRPr="00D338EF">
              <w:rPr>
                <w:rFonts w:cs="Calibri"/>
              </w:rPr>
              <w:t xml:space="preserve"> up to 100 individuals affected and/or identifiable or particularly sensitive ie redundancies/restructuring.</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3E82BABC" w14:textId="77777777" w:rsidR="007E4A16" w:rsidRPr="00D338EF" w:rsidRDefault="007E4A16" w:rsidP="00A14D62">
            <w:pPr>
              <w:autoSpaceDE w:val="0"/>
              <w:autoSpaceDN w:val="0"/>
              <w:adjustRightInd w:val="0"/>
              <w:spacing w:after="0" w:line="240" w:lineRule="auto"/>
              <w:rPr>
                <w:rFonts w:cs="Calibri"/>
              </w:rPr>
            </w:pPr>
            <w:r w:rsidRPr="00D338EF">
              <w:rPr>
                <w:rFonts w:cs="Calibri"/>
                <w:color w:val="FF0000"/>
              </w:rPr>
              <w:t xml:space="preserve">Serious </w:t>
            </w:r>
            <w:r w:rsidRPr="00D338EF">
              <w:rPr>
                <w:rFonts w:cs="Calibri"/>
              </w:rPr>
              <w:t>breach with either a particular sensitivity (e</w:t>
            </w:r>
            <w:r w:rsidR="008426B8" w:rsidRPr="00D338EF">
              <w:rPr>
                <w:rFonts w:cs="Calibri"/>
              </w:rPr>
              <w:t>.</w:t>
            </w:r>
            <w:r w:rsidRPr="00D338EF">
              <w:rPr>
                <w:rFonts w:cs="Calibri"/>
              </w:rPr>
              <w:t>g</w:t>
            </w:r>
            <w:r w:rsidR="008426B8" w:rsidRPr="00D338EF">
              <w:rPr>
                <w:rFonts w:cs="Calibri"/>
              </w:rPr>
              <w:t>.</w:t>
            </w:r>
            <w:r w:rsidRPr="00D338EF">
              <w:rPr>
                <w:rFonts w:cs="Calibri"/>
              </w:rPr>
              <w:t xml:space="preserve"> sexual or mental health details, or up to 1000 individuals affected. </w:t>
            </w:r>
          </w:p>
        </w:tc>
        <w:tc>
          <w:tcPr>
            <w:tcW w:w="1134" w:type="dxa"/>
            <w:tcBorders>
              <w:top w:val="single" w:sz="8" w:space="0" w:color="000000"/>
              <w:left w:val="single" w:sz="8" w:space="0" w:color="000000"/>
              <w:bottom w:val="single" w:sz="8" w:space="0" w:color="000000"/>
              <w:right w:val="nil"/>
            </w:tcBorders>
            <w:shd w:val="clear" w:color="auto" w:fill="FFFFFF"/>
            <w:hideMark/>
          </w:tcPr>
          <w:p w14:paraId="3842960A" w14:textId="77777777" w:rsidR="007E4A16" w:rsidRPr="00D338EF" w:rsidRDefault="007E4A16" w:rsidP="00A14D62">
            <w:pPr>
              <w:autoSpaceDE w:val="0"/>
              <w:autoSpaceDN w:val="0"/>
              <w:adjustRightInd w:val="0"/>
              <w:spacing w:after="0" w:line="240" w:lineRule="auto"/>
              <w:rPr>
                <w:rFonts w:cs="Calibri"/>
              </w:rPr>
            </w:pPr>
            <w:r w:rsidRPr="00D338EF">
              <w:rPr>
                <w:rFonts w:cs="Calibri"/>
                <w:color w:val="FF0000"/>
              </w:rPr>
              <w:t xml:space="preserve">Serious </w:t>
            </w:r>
            <w:r w:rsidRPr="00D338EF">
              <w:rPr>
                <w:rFonts w:cs="Calibri"/>
              </w:rPr>
              <w:t xml:space="preserve">breach with potential for ID theft or over 1000 individuals affected. </w:t>
            </w:r>
          </w:p>
        </w:tc>
        <w:tc>
          <w:tcPr>
            <w:tcW w:w="1252" w:type="dxa"/>
            <w:tcBorders>
              <w:top w:val="single" w:sz="8" w:space="0" w:color="000000"/>
              <w:left w:val="single" w:sz="8" w:space="0" w:color="000000"/>
              <w:bottom w:val="single" w:sz="8" w:space="0" w:color="000000"/>
              <w:right w:val="single" w:sz="8" w:space="0" w:color="000000"/>
            </w:tcBorders>
            <w:shd w:val="clear" w:color="auto" w:fill="FFFFFF"/>
            <w:hideMark/>
          </w:tcPr>
          <w:p w14:paraId="6D82CC01" w14:textId="77777777" w:rsidR="007E4A16" w:rsidRPr="00D338EF" w:rsidRDefault="007E4A16" w:rsidP="00A14D62">
            <w:pPr>
              <w:autoSpaceDE w:val="0"/>
              <w:autoSpaceDN w:val="0"/>
              <w:adjustRightInd w:val="0"/>
              <w:spacing w:after="0" w:line="240" w:lineRule="auto"/>
              <w:rPr>
                <w:rFonts w:cs="Calibri"/>
              </w:rPr>
            </w:pPr>
            <w:r w:rsidRPr="00D338EF">
              <w:rPr>
                <w:rFonts w:cs="Calibri"/>
              </w:rPr>
              <w:t>Restitution to injured parties.</w:t>
            </w:r>
          </w:p>
          <w:p w14:paraId="4DD9426A" w14:textId="77777777" w:rsidR="007E4A16" w:rsidRPr="00D338EF" w:rsidRDefault="007E4A16" w:rsidP="00A14D62">
            <w:pPr>
              <w:autoSpaceDE w:val="0"/>
              <w:autoSpaceDN w:val="0"/>
              <w:adjustRightInd w:val="0"/>
              <w:spacing w:after="0" w:line="240" w:lineRule="auto"/>
              <w:rPr>
                <w:rFonts w:cs="Calibri"/>
              </w:rPr>
            </w:pPr>
            <w:r w:rsidRPr="00D338EF">
              <w:rPr>
                <w:rFonts w:cs="Calibri"/>
              </w:rPr>
              <w:t>Other Liabilities.</w:t>
            </w:r>
          </w:p>
          <w:p w14:paraId="22D5C6AF" w14:textId="77777777" w:rsidR="007E4A16" w:rsidRPr="00D338EF" w:rsidRDefault="007E4A16" w:rsidP="00A14D62">
            <w:pPr>
              <w:autoSpaceDE w:val="0"/>
              <w:autoSpaceDN w:val="0"/>
              <w:adjustRightInd w:val="0"/>
              <w:spacing w:after="0" w:line="240" w:lineRule="auto"/>
              <w:rPr>
                <w:rFonts w:cs="Calibri"/>
              </w:rPr>
            </w:pPr>
            <w:r w:rsidRPr="00D338EF">
              <w:rPr>
                <w:rFonts w:cs="Calibri"/>
              </w:rPr>
              <w:t>Additional security.</w:t>
            </w:r>
          </w:p>
          <w:p w14:paraId="7E33E9CF" w14:textId="77777777" w:rsidR="007E4A16" w:rsidRPr="00D338EF" w:rsidRDefault="007E4A16" w:rsidP="00A14D62">
            <w:pPr>
              <w:autoSpaceDE w:val="0"/>
              <w:autoSpaceDN w:val="0"/>
              <w:adjustRightInd w:val="0"/>
              <w:spacing w:after="0" w:line="240" w:lineRule="auto"/>
              <w:rPr>
                <w:rFonts w:cs="Calibri"/>
              </w:rPr>
            </w:pPr>
            <w:r w:rsidRPr="00D338EF">
              <w:rPr>
                <w:rFonts w:cs="Calibri"/>
              </w:rPr>
              <w:t>Legal costs.</w:t>
            </w:r>
          </w:p>
        </w:tc>
      </w:tr>
      <w:tr w:rsidR="007E4A16" w:rsidRPr="00D338EF" w14:paraId="69502475" w14:textId="77777777" w:rsidTr="00AC025F">
        <w:trPr>
          <w:trHeight w:val="1465"/>
        </w:trPr>
        <w:tc>
          <w:tcPr>
            <w:tcW w:w="1300" w:type="dxa"/>
            <w:tcBorders>
              <w:top w:val="single" w:sz="8" w:space="0" w:color="000000"/>
              <w:left w:val="single" w:sz="8" w:space="0" w:color="000000"/>
              <w:bottom w:val="single" w:sz="8" w:space="0" w:color="000000"/>
              <w:right w:val="single" w:sz="8" w:space="0" w:color="000000"/>
            </w:tcBorders>
            <w:hideMark/>
          </w:tcPr>
          <w:p w14:paraId="41269F9E" w14:textId="77777777" w:rsidR="007E4A16" w:rsidRPr="00D338EF" w:rsidRDefault="007E4A16" w:rsidP="00A14D62">
            <w:pPr>
              <w:autoSpaceDE w:val="0"/>
              <w:autoSpaceDN w:val="0"/>
              <w:adjustRightInd w:val="0"/>
              <w:spacing w:after="0" w:line="240" w:lineRule="auto"/>
              <w:rPr>
                <w:rFonts w:cs="Calibri"/>
                <w:b/>
              </w:rPr>
            </w:pPr>
            <w:r w:rsidRPr="00D338EF">
              <w:rPr>
                <w:rFonts w:cs="Calibri"/>
                <w:b/>
              </w:rPr>
              <w:t>Communications</w:t>
            </w:r>
          </w:p>
        </w:tc>
        <w:tc>
          <w:tcPr>
            <w:tcW w:w="1559" w:type="dxa"/>
            <w:tcBorders>
              <w:top w:val="single" w:sz="8" w:space="0" w:color="000000"/>
              <w:left w:val="nil"/>
              <w:bottom w:val="single" w:sz="8" w:space="0" w:color="000000"/>
              <w:right w:val="single" w:sz="8" w:space="0" w:color="000000"/>
            </w:tcBorders>
            <w:hideMark/>
          </w:tcPr>
          <w:p w14:paraId="01C642AC" w14:textId="77777777" w:rsidR="007E4A16" w:rsidRPr="00D338EF" w:rsidRDefault="007E4A16" w:rsidP="00A14D62">
            <w:pPr>
              <w:autoSpaceDE w:val="0"/>
              <w:autoSpaceDN w:val="0"/>
              <w:adjustRightInd w:val="0"/>
              <w:spacing w:after="0" w:line="240" w:lineRule="auto"/>
              <w:rPr>
                <w:rFonts w:cs="Calibri"/>
                <w:color w:val="FF0000"/>
              </w:rPr>
            </w:pPr>
            <w:r w:rsidRPr="00D338EF">
              <w:rPr>
                <w:rFonts w:cs="Calibri"/>
              </w:rPr>
              <w:t>Maintain internal communications to members.</w:t>
            </w:r>
          </w:p>
        </w:tc>
        <w:tc>
          <w:tcPr>
            <w:tcW w:w="1275" w:type="dxa"/>
            <w:tcBorders>
              <w:top w:val="single" w:sz="8" w:space="0" w:color="000000"/>
              <w:left w:val="single" w:sz="8" w:space="0" w:color="000000"/>
              <w:bottom w:val="single" w:sz="8" w:space="0" w:color="000000"/>
              <w:right w:val="single" w:sz="8" w:space="0" w:color="000000"/>
            </w:tcBorders>
            <w:hideMark/>
          </w:tcPr>
          <w:p w14:paraId="2DF884E5" w14:textId="77777777" w:rsidR="007E4A16" w:rsidRPr="00D338EF" w:rsidRDefault="007E4A16" w:rsidP="00A14D62">
            <w:pPr>
              <w:autoSpaceDE w:val="0"/>
              <w:autoSpaceDN w:val="0"/>
              <w:adjustRightInd w:val="0"/>
              <w:spacing w:after="0" w:line="240" w:lineRule="auto"/>
              <w:rPr>
                <w:rFonts w:cs="Calibri"/>
              </w:rPr>
            </w:pPr>
            <w:r w:rsidRPr="00D338EF">
              <w:rPr>
                <w:rFonts w:cs="Calibri"/>
              </w:rPr>
              <w:t>Maintain internal communications to the members.</w:t>
            </w:r>
          </w:p>
        </w:tc>
        <w:tc>
          <w:tcPr>
            <w:tcW w:w="1393" w:type="dxa"/>
            <w:tcBorders>
              <w:top w:val="single" w:sz="8" w:space="0" w:color="000000"/>
              <w:left w:val="single" w:sz="8" w:space="0" w:color="000000"/>
              <w:bottom w:val="single" w:sz="8" w:space="0" w:color="000000"/>
              <w:right w:val="single" w:sz="8" w:space="0" w:color="000000"/>
            </w:tcBorders>
            <w:hideMark/>
          </w:tcPr>
          <w:p w14:paraId="320F18D1" w14:textId="77777777" w:rsidR="007E4A16" w:rsidRPr="00D338EF" w:rsidRDefault="007E4A16" w:rsidP="00A14D62">
            <w:pPr>
              <w:autoSpaceDE w:val="0"/>
              <w:autoSpaceDN w:val="0"/>
              <w:adjustRightInd w:val="0"/>
              <w:spacing w:after="0" w:line="240" w:lineRule="auto"/>
              <w:rPr>
                <w:rFonts w:cs="Calibri"/>
              </w:rPr>
            </w:pPr>
            <w:r w:rsidRPr="00D338EF">
              <w:rPr>
                <w:rFonts w:cs="Calibri"/>
              </w:rPr>
              <w:t>Maintain internal communications to the members. Also inform the individuals affected as well as the ICO.</w:t>
            </w:r>
          </w:p>
        </w:tc>
        <w:tc>
          <w:tcPr>
            <w:tcW w:w="1440" w:type="dxa"/>
            <w:tcBorders>
              <w:top w:val="single" w:sz="8" w:space="0" w:color="000000"/>
              <w:left w:val="single" w:sz="8" w:space="0" w:color="000000"/>
              <w:bottom w:val="single" w:sz="8" w:space="0" w:color="000000"/>
              <w:right w:val="single" w:sz="8" w:space="0" w:color="000000"/>
            </w:tcBorders>
            <w:shd w:val="clear" w:color="auto" w:fill="FFFFFF"/>
            <w:hideMark/>
          </w:tcPr>
          <w:p w14:paraId="0837C952" w14:textId="77777777" w:rsidR="007E4A16" w:rsidRPr="00D338EF" w:rsidRDefault="007E4A16" w:rsidP="00A14D62">
            <w:pPr>
              <w:autoSpaceDE w:val="0"/>
              <w:autoSpaceDN w:val="0"/>
              <w:adjustRightInd w:val="0"/>
              <w:spacing w:after="0" w:line="240" w:lineRule="auto"/>
              <w:rPr>
                <w:rFonts w:cs="Calibri"/>
                <w:color w:val="FF0000"/>
              </w:rPr>
            </w:pPr>
            <w:r w:rsidRPr="00D338EF">
              <w:rPr>
                <w:rFonts w:cs="Calibri"/>
              </w:rPr>
              <w:t>Maintain internal communications to the members. Also inform the individuals affected as well as the ICO.</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5F32F587" w14:textId="77777777" w:rsidR="007E4A16" w:rsidRPr="00D338EF" w:rsidRDefault="007E4A16" w:rsidP="00A14D62">
            <w:pPr>
              <w:autoSpaceDE w:val="0"/>
              <w:autoSpaceDN w:val="0"/>
              <w:adjustRightInd w:val="0"/>
              <w:spacing w:after="0" w:line="240" w:lineRule="auto"/>
              <w:rPr>
                <w:rFonts w:cs="Calibri"/>
                <w:color w:val="FF0000"/>
              </w:rPr>
            </w:pPr>
            <w:r w:rsidRPr="00D338EF">
              <w:rPr>
                <w:rFonts w:cs="Calibri"/>
              </w:rPr>
              <w:t>Maintain internal communications to the members. Also inform the individuals affected as well as the ICO.</w:t>
            </w:r>
          </w:p>
        </w:tc>
        <w:tc>
          <w:tcPr>
            <w:tcW w:w="1134" w:type="dxa"/>
            <w:tcBorders>
              <w:top w:val="single" w:sz="8" w:space="0" w:color="000000"/>
              <w:left w:val="single" w:sz="8" w:space="0" w:color="000000"/>
              <w:bottom w:val="single" w:sz="8" w:space="0" w:color="000000"/>
              <w:right w:val="nil"/>
            </w:tcBorders>
            <w:shd w:val="clear" w:color="auto" w:fill="FFFFFF"/>
            <w:hideMark/>
          </w:tcPr>
          <w:p w14:paraId="4102125C" w14:textId="77777777" w:rsidR="007E4A16" w:rsidRPr="00D338EF" w:rsidRDefault="007E4A16" w:rsidP="00A14D62">
            <w:pPr>
              <w:autoSpaceDE w:val="0"/>
              <w:autoSpaceDN w:val="0"/>
              <w:adjustRightInd w:val="0"/>
              <w:spacing w:after="0" w:line="240" w:lineRule="auto"/>
              <w:rPr>
                <w:rFonts w:cs="Calibri"/>
                <w:color w:val="FF0000"/>
              </w:rPr>
            </w:pPr>
            <w:r w:rsidRPr="00D338EF">
              <w:rPr>
                <w:rFonts w:cs="Calibri"/>
              </w:rPr>
              <w:t>Maintain internal communications to the members. Also inform the individuals affected as well as the ICO.</w:t>
            </w:r>
          </w:p>
        </w:tc>
        <w:tc>
          <w:tcPr>
            <w:tcW w:w="1252" w:type="dxa"/>
            <w:tcBorders>
              <w:top w:val="single" w:sz="8" w:space="0" w:color="000000"/>
              <w:left w:val="single" w:sz="8" w:space="0" w:color="000000"/>
              <w:bottom w:val="single" w:sz="8" w:space="0" w:color="000000"/>
              <w:right w:val="single" w:sz="8" w:space="0" w:color="000000"/>
            </w:tcBorders>
            <w:shd w:val="clear" w:color="auto" w:fill="FFFFFF"/>
            <w:hideMark/>
          </w:tcPr>
          <w:p w14:paraId="078736DB" w14:textId="77777777" w:rsidR="007E4A16" w:rsidRPr="00D338EF" w:rsidRDefault="007E4A16" w:rsidP="00A14D62">
            <w:pPr>
              <w:autoSpaceDE w:val="0"/>
              <w:autoSpaceDN w:val="0"/>
              <w:adjustRightInd w:val="0"/>
              <w:spacing w:after="0" w:line="240" w:lineRule="auto"/>
              <w:rPr>
                <w:rFonts w:cs="Calibri"/>
              </w:rPr>
            </w:pPr>
            <w:r w:rsidRPr="00D338EF">
              <w:rPr>
                <w:rFonts w:cs="Calibri"/>
              </w:rPr>
              <w:t>Maintain internal communications to the members. Also inform the individuals affected as well as the ICO.</w:t>
            </w:r>
          </w:p>
        </w:tc>
      </w:tr>
    </w:tbl>
    <w:p w14:paraId="42937F7C" w14:textId="77777777" w:rsidR="00B527F8" w:rsidRPr="00D338EF" w:rsidRDefault="00B527F8" w:rsidP="00A14D62">
      <w:pPr>
        <w:pStyle w:val="Heading2"/>
        <w:spacing w:before="0" w:after="0"/>
        <w:rPr>
          <w:rFonts w:ascii="Calibri" w:eastAsia="Calibri" w:hAnsi="Calibri" w:cs="Calibri"/>
          <w:b w:val="0"/>
          <w:i w:val="0"/>
          <w:iCs w:val="0"/>
          <w:sz w:val="22"/>
          <w:szCs w:val="22"/>
          <w:lang w:eastAsia="en-US"/>
        </w:rPr>
      </w:pPr>
      <w:bookmarkStart w:id="37" w:name="_Toc507747558"/>
      <w:bookmarkStart w:id="38" w:name="_Toc430329187"/>
      <w:bookmarkStart w:id="39" w:name="_Toc509490927"/>
    </w:p>
    <w:p w14:paraId="2F8E8FDD" w14:textId="77777777" w:rsidR="007E4A16" w:rsidRPr="00D338EF" w:rsidRDefault="00B527F8" w:rsidP="00A14D62">
      <w:pPr>
        <w:pStyle w:val="Heading2"/>
        <w:spacing w:before="0" w:after="0"/>
        <w:rPr>
          <w:rFonts w:ascii="Calibri" w:hAnsi="Calibri" w:cs="Calibri"/>
          <w:sz w:val="22"/>
          <w:szCs w:val="22"/>
        </w:rPr>
      </w:pPr>
      <w:r w:rsidRPr="00D338EF">
        <w:rPr>
          <w:rFonts w:ascii="Calibri" w:eastAsia="Calibri" w:hAnsi="Calibri" w:cs="Calibri"/>
          <w:b w:val="0"/>
          <w:i w:val="0"/>
          <w:iCs w:val="0"/>
          <w:sz w:val="22"/>
          <w:szCs w:val="22"/>
          <w:lang w:eastAsia="en-US"/>
        </w:rPr>
        <w:br w:type="page"/>
      </w:r>
      <w:r w:rsidR="007E4A16" w:rsidRPr="00D338EF">
        <w:rPr>
          <w:rFonts w:ascii="Calibri" w:hAnsi="Calibri" w:cs="Calibri"/>
          <w:sz w:val="22"/>
          <w:szCs w:val="22"/>
        </w:rPr>
        <w:lastRenderedPageBreak/>
        <w:t>Step 2: Containment and Recovery</w:t>
      </w:r>
      <w:bookmarkEnd w:id="37"/>
      <w:bookmarkEnd w:id="38"/>
      <w:bookmarkEnd w:id="39"/>
    </w:p>
    <w:p w14:paraId="0B31E6A2" w14:textId="77777777" w:rsidR="007E4A16" w:rsidRPr="00D338EF" w:rsidRDefault="007E4A16" w:rsidP="00A14D62">
      <w:pPr>
        <w:spacing w:after="0" w:line="240" w:lineRule="auto"/>
        <w:rPr>
          <w:rFonts w:cs="Calibri"/>
        </w:rPr>
      </w:pPr>
      <w:r w:rsidRPr="00D338EF">
        <w:rPr>
          <w:rFonts w:cs="Calibri"/>
        </w:rPr>
        <w:t xml:space="preserve">Once it has been established that a data breach has occurred, the </w:t>
      </w:r>
      <w:r w:rsidR="00B527F8" w:rsidRPr="00D338EF">
        <w:rPr>
          <w:rFonts w:cs="Calibri"/>
        </w:rPr>
        <w:t>County County Executive Committee</w:t>
      </w:r>
      <w:r w:rsidRPr="00D338EF">
        <w:rPr>
          <w:rFonts w:cs="Calibri"/>
        </w:rPr>
        <w:t xml:space="preserve"> needs to take immediate and appropriate action to limit the breach.  </w:t>
      </w:r>
    </w:p>
    <w:p w14:paraId="1469840F" w14:textId="77777777" w:rsidR="007E4A16" w:rsidRPr="00D338EF" w:rsidRDefault="007E4A16" w:rsidP="00A14D62">
      <w:pPr>
        <w:spacing w:after="0" w:line="240" w:lineRule="auto"/>
        <w:rPr>
          <w:rFonts w:cs="Calibri"/>
        </w:rPr>
      </w:pPr>
    </w:p>
    <w:p w14:paraId="2EFBF78F" w14:textId="77777777" w:rsidR="007E4A16" w:rsidRPr="00D338EF" w:rsidRDefault="007E4A16" w:rsidP="00A14D62">
      <w:pPr>
        <w:spacing w:after="0" w:line="240" w:lineRule="auto"/>
        <w:rPr>
          <w:rFonts w:cs="Calibri"/>
        </w:rPr>
      </w:pPr>
      <w:r w:rsidRPr="00D338EF">
        <w:rPr>
          <w:rFonts w:cs="Calibri"/>
        </w:rPr>
        <w:t xml:space="preserve">The </w:t>
      </w:r>
      <w:r w:rsidR="00B527F8" w:rsidRPr="00D338EF">
        <w:rPr>
          <w:rFonts w:cs="Calibri"/>
        </w:rPr>
        <w:t>County County Executive Committee</w:t>
      </w:r>
      <w:r w:rsidRPr="00D338EF">
        <w:rPr>
          <w:rFonts w:cs="Calibri"/>
        </w:rPr>
        <w:t xml:space="preserve"> will:  </w:t>
      </w:r>
    </w:p>
    <w:p w14:paraId="13550710" w14:textId="77777777" w:rsidR="007E4A16" w:rsidRPr="00D338EF" w:rsidRDefault="007E4A16" w:rsidP="00A14D62">
      <w:pPr>
        <w:spacing w:after="0" w:line="240" w:lineRule="auto"/>
        <w:rPr>
          <w:rFonts w:cs="Calibri"/>
          <w:sz w:val="12"/>
        </w:rPr>
      </w:pPr>
    </w:p>
    <w:p w14:paraId="3FFCA9AF"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Establish who within the County needs to be made aware of the breach and inform them of what they are expected to do to contain the breach (for example finding a lost piece of equipment, changing access codes on doors, isolating/closing a compromised section of the network, etc)</w:t>
      </w:r>
    </w:p>
    <w:p w14:paraId="5B06733E"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Establish whether there is anything that can be done to recover any losses and limit the damage the breach can cause (for example physical recovery of equipment/records, the use of back-ups to restore lost/damaged data)</w:t>
      </w:r>
    </w:p>
    <w:p w14:paraId="217FF51B"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 xml:space="preserve">Establish if it is appropriate to notify affected individuals immediately (for example where there is a high level of risk of serious harm to individuals) </w:t>
      </w:r>
    </w:p>
    <w:p w14:paraId="44EACFA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 xml:space="preserve">Where appropriate (for example in cases involving theft or other criminal activity), inform the police. </w:t>
      </w:r>
    </w:p>
    <w:p w14:paraId="7F2CC7AD" w14:textId="77777777" w:rsidR="007E4A16" w:rsidRPr="00D338EF" w:rsidRDefault="007E4A16" w:rsidP="00A14D62">
      <w:pPr>
        <w:spacing w:after="0" w:line="240" w:lineRule="auto"/>
        <w:rPr>
          <w:rFonts w:cs="Calibri"/>
        </w:rPr>
      </w:pPr>
    </w:p>
    <w:p w14:paraId="73F536C6" w14:textId="77777777" w:rsidR="007E4A16" w:rsidRPr="00D338EF" w:rsidRDefault="007E4A16" w:rsidP="00A14D62">
      <w:pPr>
        <w:pStyle w:val="Heading2"/>
        <w:spacing w:before="0" w:after="0"/>
        <w:rPr>
          <w:rFonts w:ascii="Calibri" w:hAnsi="Calibri" w:cs="Calibri"/>
          <w:sz w:val="22"/>
          <w:szCs w:val="22"/>
        </w:rPr>
      </w:pPr>
      <w:bookmarkStart w:id="40" w:name="_Toc507747559"/>
      <w:bookmarkStart w:id="41" w:name="_Toc430329188"/>
      <w:bookmarkStart w:id="42" w:name="_Toc509490928"/>
      <w:r w:rsidRPr="00D338EF">
        <w:rPr>
          <w:rFonts w:ascii="Calibri" w:hAnsi="Calibri" w:cs="Calibri"/>
          <w:sz w:val="22"/>
          <w:szCs w:val="22"/>
        </w:rPr>
        <w:t>Step 3: Risk Assessment</w:t>
      </w:r>
      <w:bookmarkEnd w:id="40"/>
      <w:bookmarkEnd w:id="41"/>
      <w:bookmarkEnd w:id="42"/>
    </w:p>
    <w:p w14:paraId="21433EBF"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In assessing the risk arising from a data security breach, the </w:t>
      </w:r>
      <w:r w:rsidR="00B527F8" w:rsidRPr="00D338EF">
        <w:rPr>
          <w:rFonts w:cs="Calibri"/>
        </w:rPr>
        <w:t>County</w:t>
      </w:r>
      <w:r w:rsidRPr="00D338EF">
        <w:rPr>
          <w:rFonts w:cs="Calibri"/>
        </w:rPr>
        <w:t xml:space="preserve"> </w:t>
      </w:r>
      <w:r w:rsidR="00B527F8" w:rsidRPr="00D338EF">
        <w:rPr>
          <w:rFonts w:cs="Calibri"/>
        </w:rPr>
        <w:t>County Executive Committee</w:t>
      </w:r>
      <w:r w:rsidRPr="00D338EF">
        <w:rPr>
          <w:rFonts w:cs="Calibri"/>
        </w:rPr>
        <w:t xml:space="preserve"> </w:t>
      </w:r>
      <w:r w:rsidR="00B527F8" w:rsidRPr="00D338EF">
        <w:rPr>
          <w:rFonts w:cs="Calibri"/>
        </w:rPr>
        <w:t>is</w:t>
      </w:r>
      <w:r w:rsidRPr="00D338EF">
        <w:rPr>
          <w:rFonts w:cs="Calibri"/>
        </w:rPr>
        <w:t xml:space="preserve"> required to consider the potential adverse consequences for individuals, i</w:t>
      </w:r>
      <w:r w:rsidR="008426B8" w:rsidRPr="00D338EF">
        <w:rPr>
          <w:rFonts w:cs="Calibri"/>
        </w:rPr>
        <w:t>.</w:t>
      </w:r>
      <w:r w:rsidRPr="00D338EF">
        <w:rPr>
          <w:rFonts w:cs="Calibri"/>
        </w:rPr>
        <w:t>e</w:t>
      </w:r>
      <w:r w:rsidR="008426B8" w:rsidRPr="00D338EF">
        <w:rPr>
          <w:rFonts w:cs="Calibri"/>
        </w:rPr>
        <w:t>.</w:t>
      </w:r>
      <w:r w:rsidRPr="00D338EF">
        <w:rPr>
          <w:rFonts w:cs="Calibri"/>
        </w:rPr>
        <w:t xml:space="preserve"> how likely are adverse consequences to materialise and, if so, how serious or substantial are they likely to be. The information provided on the Breach Notification Form will help with this stage.</w:t>
      </w:r>
    </w:p>
    <w:p w14:paraId="2BCADFC2" w14:textId="77777777" w:rsidR="007E4A16" w:rsidRPr="00D338EF" w:rsidRDefault="007E4A16" w:rsidP="00A14D62">
      <w:pPr>
        <w:autoSpaceDE w:val="0"/>
        <w:autoSpaceDN w:val="0"/>
        <w:adjustRightInd w:val="0"/>
        <w:spacing w:after="0" w:line="240" w:lineRule="auto"/>
        <w:rPr>
          <w:rFonts w:cs="Calibri"/>
        </w:rPr>
      </w:pPr>
    </w:p>
    <w:p w14:paraId="20F6DC10" w14:textId="77777777" w:rsidR="00B527F8" w:rsidRPr="00D338EF" w:rsidRDefault="007E4A16" w:rsidP="00A14D62">
      <w:pPr>
        <w:autoSpaceDE w:val="0"/>
        <w:autoSpaceDN w:val="0"/>
        <w:adjustRightInd w:val="0"/>
        <w:spacing w:after="0" w:line="240" w:lineRule="auto"/>
        <w:rPr>
          <w:rFonts w:cs="Calibri"/>
        </w:rPr>
      </w:pPr>
      <w:r w:rsidRPr="00D338EF">
        <w:rPr>
          <w:rFonts w:cs="Calibri"/>
        </w:rPr>
        <w:t xml:space="preserve">The </w:t>
      </w:r>
      <w:r w:rsidR="00B527F8" w:rsidRPr="00D338EF">
        <w:rPr>
          <w:rFonts w:cs="Calibri"/>
        </w:rPr>
        <w:t>County County Executive Committee</w:t>
      </w:r>
      <w:r w:rsidRPr="00D338EF">
        <w:rPr>
          <w:rFonts w:cs="Calibri"/>
        </w:rPr>
        <w:t xml:space="preserve"> will review the incident report to:</w:t>
      </w:r>
    </w:p>
    <w:p w14:paraId="39650956" w14:textId="77777777" w:rsidR="007E4A16" w:rsidRPr="00D338EF" w:rsidRDefault="007E4A16" w:rsidP="00A14D62">
      <w:pPr>
        <w:autoSpaceDE w:val="0"/>
        <w:autoSpaceDN w:val="0"/>
        <w:adjustRightInd w:val="0"/>
        <w:spacing w:after="0" w:line="240" w:lineRule="auto"/>
        <w:rPr>
          <w:rFonts w:cs="Calibri"/>
          <w:sz w:val="12"/>
        </w:rPr>
      </w:pPr>
      <w:r w:rsidRPr="00D338EF">
        <w:rPr>
          <w:rFonts w:cs="Calibri"/>
          <w:sz w:val="12"/>
        </w:rPr>
        <w:t xml:space="preserve"> </w:t>
      </w:r>
    </w:p>
    <w:p w14:paraId="7423F291"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Assess the risks and consequences of the breach</w:t>
      </w:r>
      <w:r w:rsidR="008426B8" w:rsidRPr="00D338EF">
        <w:rPr>
          <w:rFonts w:cs="Calibri"/>
          <w:bCs/>
        </w:rPr>
        <w:t>.</w:t>
      </w:r>
    </w:p>
    <w:p w14:paraId="221DAC13"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Risks for individuals</w:t>
      </w:r>
      <w:r w:rsidR="008426B8" w:rsidRPr="00D338EF">
        <w:rPr>
          <w:rFonts w:cs="Calibri"/>
          <w:bCs/>
        </w:rPr>
        <w:t>.</w:t>
      </w:r>
    </w:p>
    <w:p w14:paraId="675F1111"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What are the potential adverse consequences for individuals?</w:t>
      </w:r>
    </w:p>
    <w:p w14:paraId="451EB3E9"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How serious or substantial are these consequences?</w:t>
      </w:r>
    </w:p>
    <w:p w14:paraId="45E8B95A"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How likely are they to happen?</w:t>
      </w:r>
    </w:p>
    <w:p w14:paraId="0C1B850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Risks for the Charity / Trust</w:t>
      </w:r>
      <w:r w:rsidR="008426B8" w:rsidRPr="00D338EF">
        <w:rPr>
          <w:rFonts w:cs="Calibri"/>
          <w:bCs/>
        </w:rPr>
        <w:t>.</w:t>
      </w:r>
    </w:p>
    <w:p w14:paraId="16CAC3B2"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Strategic and operational</w:t>
      </w:r>
      <w:r w:rsidR="008426B8" w:rsidRPr="00D338EF">
        <w:rPr>
          <w:rFonts w:cs="Calibri"/>
          <w:bCs/>
        </w:rPr>
        <w:t>.</w:t>
      </w:r>
    </w:p>
    <w:p w14:paraId="7BC243F3"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Compliance/legal</w:t>
      </w:r>
      <w:r w:rsidR="008426B8" w:rsidRPr="00D338EF">
        <w:rPr>
          <w:rFonts w:cs="Calibri"/>
          <w:bCs/>
        </w:rPr>
        <w:t>.</w:t>
      </w:r>
    </w:p>
    <w:p w14:paraId="66B5BBA2"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Financial</w:t>
      </w:r>
      <w:r w:rsidR="008426B8" w:rsidRPr="00D338EF">
        <w:rPr>
          <w:rFonts w:cs="Calibri"/>
          <w:bCs/>
        </w:rPr>
        <w:t>.</w:t>
      </w:r>
    </w:p>
    <w:p w14:paraId="64EC2784"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Reputational</w:t>
      </w:r>
      <w:r w:rsidR="008426B8" w:rsidRPr="00D338EF">
        <w:rPr>
          <w:rFonts w:cs="Calibri"/>
          <w:bCs/>
        </w:rPr>
        <w:t>.</w:t>
      </w:r>
    </w:p>
    <w:p w14:paraId="52B4E1D9"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Consider what type of data is involved, how sensitive is it? Were there any protections such as encryption? What has happened to the data? If data has been stolen it could be used for purposes which are harmful to the individuals to whom the data relate; if it has been damaged this poses a different type and level of risk</w:t>
      </w:r>
      <w:r w:rsidR="008426B8" w:rsidRPr="00D338EF">
        <w:rPr>
          <w:rFonts w:cs="Calibri"/>
          <w:bCs/>
        </w:rPr>
        <w:t>.</w:t>
      </w:r>
    </w:p>
    <w:p w14:paraId="0049151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Consider how many individuals’ personal data are affected by the breach.  It is not necessarily the case that the bigger risks will accrue from the loss of large amounts of data but is certainly an important determining factor in the overall risk assessment</w:t>
      </w:r>
      <w:r w:rsidR="008426B8" w:rsidRPr="00D338EF">
        <w:rPr>
          <w:rFonts w:cs="Calibri"/>
          <w:bCs/>
        </w:rPr>
        <w:t>.</w:t>
      </w:r>
    </w:p>
    <w:p w14:paraId="0EBA728A"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Consider the individuals whose data has been breached.  Whether they are young people or adult volunteers will to some extent determine the level of risk posed by the breach and therefore, the actions in attempting to mitigate those risks</w:t>
      </w:r>
      <w:r w:rsidR="008426B8" w:rsidRPr="00D338EF">
        <w:rPr>
          <w:rFonts w:cs="Calibri"/>
          <w:bCs/>
        </w:rPr>
        <w:t>.</w:t>
      </w:r>
    </w:p>
    <w:p w14:paraId="21C8DC8C"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Consider what harm can come to the affected individuals. Are there risks of physical safety or reputation, of financial loss or a combination?</w:t>
      </w:r>
    </w:p>
    <w:p w14:paraId="31C1A27C"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 xml:space="preserve">Consider if there are wider consequences to consider such as a loss of public confidence in </w:t>
      </w:r>
      <w:r w:rsidR="008426B8" w:rsidRPr="00D338EF">
        <w:rPr>
          <w:rFonts w:cs="Calibri"/>
          <w:bCs/>
        </w:rPr>
        <w:t>Scouting as a whole.</w:t>
      </w:r>
    </w:p>
    <w:p w14:paraId="6C8340DE"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Determine, where appropriate, what further remedial action should be taken on the basis of the incident report to mitigate the impact of the breach and prevent repetition</w:t>
      </w:r>
      <w:r w:rsidR="008426B8" w:rsidRPr="00D338EF">
        <w:rPr>
          <w:rFonts w:cs="Calibri"/>
          <w:bCs/>
        </w:rPr>
        <w:t>.</w:t>
      </w:r>
    </w:p>
    <w:p w14:paraId="025C6BFB" w14:textId="77777777" w:rsidR="007E4A16" w:rsidRPr="00D338EF" w:rsidRDefault="007E4A16" w:rsidP="00A14D62">
      <w:pPr>
        <w:spacing w:after="0" w:line="240" w:lineRule="auto"/>
        <w:rPr>
          <w:rFonts w:cs="Calibri"/>
        </w:rPr>
      </w:pPr>
    </w:p>
    <w:p w14:paraId="2EA71BE1" w14:textId="77777777" w:rsidR="007E4A16" w:rsidRPr="00D338EF" w:rsidRDefault="007E4A16" w:rsidP="00A14D62">
      <w:pPr>
        <w:spacing w:after="0" w:line="240" w:lineRule="auto"/>
        <w:rPr>
          <w:rFonts w:cs="Calibri"/>
        </w:rPr>
      </w:pPr>
      <w:r w:rsidRPr="00D338EF">
        <w:rPr>
          <w:rFonts w:cs="Calibri"/>
        </w:rPr>
        <w:lastRenderedPageBreak/>
        <w:t xml:space="preserve">The </w:t>
      </w:r>
      <w:r w:rsidR="00B527F8" w:rsidRPr="00D338EF">
        <w:rPr>
          <w:rFonts w:cs="Calibri"/>
        </w:rPr>
        <w:t>County Executive Committee</w:t>
      </w:r>
      <w:r w:rsidRPr="00D338EF">
        <w:rPr>
          <w:rFonts w:cs="Calibri"/>
        </w:rPr>
        <w:t xml:space="preserve"> will prepare an </w:t>
      </w:r>
      <w:r w:rsidRPr="00D338EF">
        <w:rPr>
          <w:rFonts w:cs="Calibri"/>
          <w:b/>
        </w:rPr>
        <w:t>incident report</w:t>
      </w:r>
      <w:r w:rsidRPr="00D338EF">
        <w:rPr>
          <w:rFonts w:cs="Calibri"/>
        </w:rPr>
        <w:t xml:space="preserve"> setting out (where applicable):</w:t>
      </w:r>
    </w:p>
    <w:p w14:paraId="5BE55A36" w14:textId="77777777" w:rsidR="007E4A16" w:rsidRPr="00D338EF" w:rsidRDefault="007E4A16" w:rsidP="00A14D62">
      <w:pPr>
        <w:spacing w:after="0" w:line="240" w:lineRule="auto"/>
        <w:rPr>
          <w:rFonts w:cs="Calibri"/>
          <w:sz w:val="12"/>
        </w:rPr>
      </w:pPr>
    </w:p>
    <w:p w14:paraId="08C2A170"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a summary of the security breach</w:t>
      </w:r>
    </w:p>
    <w:p w14:paraId="2DB7F4AB"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people involved in the security breach (such as young people, adult volunteers)</w:t>
      </w:r>
    </w:p>
    <w:p w14:paraId="053219B1"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details of the information, IT systems, equipment or devices involved in the security breach and any information lost or compromised as a result of the incident</w:t>
      </w:r>
    </w:p>
    <w:p w14:paraId="6E105F68"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how the breach occurred</w:t>
      </w:r>
    </w:p>
    <w:p w14:paraId="05291D42"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actions taken to resolve the breach</w:t>
      </w:r>
    </w:p>
    <w:p w14:paraId="155425DA"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impact of the security breach</w:t>
      </w:r>
    </w:p>
    <w:p w14:paraId="583CCA80"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unrealised, potential consequences of the security breach</w:t>
      </w:r>
    </w:p>
    <w:p w14:paraId="2F31741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possible courses of action to prevent a repetition of the security breach</w:t>
      </w:r>
    </w:p>
    <w:p w14:paraId="173F0C78"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side effects, if any, of those courses of action</w:t>
      </w:r>
    </w:p>
    <w:p w14:paraId="68CE0BF7"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recommendations for future actions and improvements in data protection as relevant to the incident</w:t>
      </w:r>
    </w:p>
    <w:p w14:paraId="43AE01A9" w14:textId="77777777" w:rsidR="007E4A16" w:rsidRPr="00D338EF" w:rsidRDefault="007E4A16" w:rsidP="00A14D62">
      <w:pPr>
        <w:spacing w:after="0" w:line="240" w:lineRule="auto"/>
        <w:rPr>
          <w:rFonts w:cs="Calibri"/>
        </w:rPr>
      </w:pPr>
    </w:p>
    <w:p w14:paraId="05827EB3" w14:textId="77777777" w:rsidR="007E4A16" w:rsidRPr="00D338EF" w:rsidRDefault="007E4A16" w:rsidP="00A14D62">
      <w:pPr>
        <w:spacing w:after="0" w:line="240" w:lineRule="auto"/>
        <w:rPr>
          <w:rFonts w:cs="Calibri"/>
        </w:rPr>
      </w:pPr>
      <w:r w:rsidRPr="00D338EF">
        <w:rPr>
          <w:rFonts w:cs="Calibri"/>
        </w:rPr>
        <w:t>The incident report will then be used to update the risk registers at the appropriate levels where necessary. Any significant risks will be reported and managed via the Risk Register in the GDPR Framework.</w:t>
      </w:r>
    </w:p>
    <w:p w14:paraId="7A434562" w14:textId="77777777" w:rsidR="007E4A16" w:rsidRPr="00D338EF" w:rsidRDefault="007E4A16" w:rsidP="00A14D62">
      <w:pPr>
        <w:spacing w:after="0" w:line="240" w:lineRule="auto"/>
        <w:rPr>
          <w:rFonts w:cs="Calibri"/>
        </w:rPr>
      </w:pPr>
    </w:p>
    <w:p w14:paraId="01C9AED3" w14:textId="77777777" w:rsidR="007E4A16" w:rsidRPr="00D338EF" w:rsidRDefault="007E4A16" w:rsidP="00A14D62">
      <w:pPr>
        <w:pStyle w:val="Heading2"/>
        <w:spacing w:before="0" w:after="0"/>
        <w:rPr>
          <w:rFonts w:ascii="Calibri" w:hAnsi="Calibri" w:cs="Calibri"/>
          <w:sz w:val="22"/>
          <w:szCs w:val="22"/>
        </w:rPr>
      </w:pPr>
      <w:bookmarkStart w:id="43" w:name="_Toc507747560"/>
      <w:bookmarkStart w:id="44" w:name="_Toc430329189"/>
      <w:bookmarkStart w:id="45" w:name="_Toc509490929"/>
      <w:r w:rsidRPr="00D338EF">
        <w:rPr>
          <w:rFonts w:ascii="Calibri" w:hAnsi="Calibri" w:cs="Calibri"/>
          <w:sz w:val="22"/>
          <w:szCs w:val="22"/>
        </w:rPr>
        <w:t>Step 4: Notification</w:t>
      </w:r>
      <w:bookmarkEnd w:id="43"/>
      <w:bookmarkEnd w:id="44"/>
      <w:bookmarkEnd w:id="45"/>
    </w:p>
    <w:p w14:paraId="31448F9F"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On the basis of the evaluation of risks and consequences the </w:t>
      </w:r>
      <w:r w:rsidR="00B527F8" w:rsidRPr="00D338EF">
        <w:rPr>
          <w:rFonts w:cs="Calibri"/>
        </w:rPr>
        <w:t>County County Executive Committee</w:t>
      </w:r>
      <w:r w:rsidRPr="00D338EF">
        <w:rPr>
          <w:rFonts w:cs="Calibri"/>
        </w:rPr>
        <w:t xml:space="preserve">, and others involved in the incident as appropriate, will determine whether it is necessary to notify the breach to others outside the </w:t>
      </w:r>
      <w:r w:rsidR="007359B7" w:rsidRPr="00D338EF">
        <w:rPr>
          <w:rFonts w:cs="Calibri"/>
        </w:rPr>
        <w:t>County</w:t>
      </w:r>
      <w:r w:rsidRPr="00D338EF">
        <w:rPr>
          <w:rFonts w:cs="Calibri"/>
        </w:rPr>
        <w:t>. For example:</w:t>
      </w:r>
    </w:p>
    <w:p w14:paraId="2E469EBB" w14:textId="77777777" w:rsidR="007E4A16" w:rsidRPr="00D338EF" w:rsidRDefault="007E4A16" w:rsidP="00A14D62">
      <w:pPr>
        <w:autoSpaceDE w:val="0"/>
        <w:autoSpaceDN w:val="0"/>
        <w:adjustRightInd w:val="0"/>
        <w:spacing w:after="0" w:line="240" w:lineRule="auto"/>
        <w:rPr>
          <w:rFonts w:cs="Calibri"/>
          <w:sz w:val="12"/>
        </w:rPr>
      </w:pPr>
    </w:p>
    <w:p w14:paraId="66443FDA"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parents</w:t>
      </w:r>
    </w:p>
    <w:p w14:paraId="635278D1"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individuals (data subjects) affected by the breach</w:t>
      </w:r>
    </w:p>
    <w:p w14:paraId="6DF1D5F8"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Information Commissioner’s Office</w:t>
      </w:r>
    </w:p>
    <w:p w14:paraId="71AA8872"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police</w:t>
      </w:r>
    </w:p>
    <w:p w14:paraId="3641794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the press/media</w:t>
      </w:r>
      <w:r w:rsidR="007B19D8" w:rsidRPr="00D338EF">
        <w:rPr>
          <w:rFonts w:cs="Calibri"/>
          <w:bCs/>
        </w:rPr>
        <w:t xml:space="preserve"> via The Scout Association’s Headquarters media team</w:t>
      </w:r>
    </w:p>
    <w:p w14:paraId="08D62FA6"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Trust / Charity insurers</w:t>
      </w:r>
    </w:p>
    <w:p w14:paraId="1BEEB625"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bank or credit card companies</w:t>
      </w:r>
    </w:p>
    <w:p w14:paraId="2FCE5DD1" w14:textId="77777777" w:rsidR="007E4A16"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Cs/>
        </w:rPr>
        <w:t>external legal advisers</w:t>
      </w:r>
    </w:p>
    <w:p w14:paraId="1AF1F37E" w14:textId="77777777" w:rsidR="007E4A16" w:rsidRPr="00D338EF" w:rsidRDefault="007E4A16" w:rsidP="00A14D62">
      <w:pPr>
        <w:autoSpaceDE w:val="0"/>
        <w:autoSpaceDN w:val="0"/>
        <w:adjustRightInd w:val="0"/>
        <w:spacing w:after="0" w:line="240" w:lineRule="auto"/>
        <w:rPr>
          <w:rFonts w:cs="Calibri"/>
        </w:rPr>
      </w:pPr>
    </w:p>
    <w:p w14:paraId="4F16F713" w14:textId="77777777" w:rsidR="007E4A16" w:rsidRPr="00D338EF" w:rsidRDefault="007E4A16" w:rsidP="00A14D62">
      <w:pPr>
        <w:autoSpaceDE w:val="0"/>
        <w:autoSpaceDN w:val="0"/>
        <w:adjustRightInd w:val="0"/>
        <w:spacing w:after="0" w:line="240" w:lineRule="auto"/>
        <w:rPr>
          <w:rFonts w:cs="Calibri"/>
        </w:rPr>
      </w:pPr>
      <w:r w:rsidRPr="00D338EF">
        <w:rPr>
          <w:rFonts w:cs="Calibri"/>
        </w:rPr>
        <w:t xml:space="preserve">As well as deciding </w:t>
      </w:r>
      <w:r w:rsidRPr="00D338EF">
        <w:rPr>
          <w:rFonts w:cs="Calibri"/>
          <w:b/>
        </w:rPr>
        <w:t>who</w:t>
      </w:r>
      <w:r w:rsidRPr="00D338EF">
        <w:rPr>
          <w:rFonts w:cs="Calibri"/>
        </w:rPr>
        <w:t xml:space="preserve"> to notify, the </w:t>
      </w:r>
      <w:r w:rsidR="00B527F8" w:rsidRPr="00D338EF">
        <w:rPr>
          <w:rFonts w:cs="Calibri"/>
        </w:rPr>
        <w:t>County County Executive Committee</w:t>
      </w:r>
      <w:r w:rsidRPr="00D338EF">
        <w:rPr>
          <w:rFonts w:cs="Calibri"/>
        </w:rPr>
        <w:t xml:space="preserve"> must consider:</w:t>
      </w:r>
    </w:p>
    <w:p w14:paraId="3F1166A0" w14:textId="77777777" w:rsidR="007E4A16" w:rsidRPr="00D338EF" w:rsidRDefault="007E4A16" w:rsidP="00A14D62">
      <w:pPr>
        <w:autoSpaceDE w:val="0"/>
        <w:autoSpaceDN w:val="0"/>
        <w:adjustRightInd w:val="0"/>
        <w:spacing w:after="0" w:line="240" w:lineRule="auto"/>
        <w:rPr>
          <w:rFonts w:cs="Calibri"/>
          <w:sz w:val="12"/>
        </w:rPr>
      </w:pPr>
    </w:p>
    <w:p w14:paraId="199ACFFC" w14:textId="77777777" w:rsidR="003832F7" w:rsidRPr="00D338EF" w:rsidRDefault="007E4A16" w:rsidP="00A14D62">
      <w:pPr>
        <w:numPr>
          <w:ilvl w:val="0"/>
          <w:numId w:val="29"/>
        </w:numPr>
        <w:tabs>
          <w:tab w:val="clear" w:pos="360"/>
          <w:tab w:val="num" w:pos="720"/>
        </w:tabs>
        <w:spacing w:after="0" w:line="240" w:lineRule="auto"/>
        <w:ind w:left="720"/>
        <w:rPr>
          <w:rFonts w:cs="Calibri"/>
          <w:bCs/>
        </w:rPr>
      </w:pPr>
      <w:r w:rsidRPr="00D338EF">
        <w:rPr>
          <w:rFonts w:cs="Calibri"/>
          <w:b/>
          <w:bCs/>
        </w:rPr>
        <w:t>What</w:t>
      </w:r>
      <w:r w:rsidRPr="00D338EF">
        <w:rPr>
          <w:rFonts w:cs="Calibri"/>
          <w:bCs/>
        </w:rPr>
        <w:t xml:space="preserve"> is the message that needs to be communicated?</w:t>
      </w:r>
      <w:r w:rsidR="002C6543" w:rsidRPr="00D338EF">
        <w:rPr>
          <w:rFonts w:cs="Calibri"/>
          <w:bCs/>
        </w:rPr>
        <w:t xml:space="preserve"> </w:t>
      </w:r>
    </w:p>
    <w:p w14:paraId="6329B170" w14:textId="77777777" w:rsidR="00DF753A" w:rsidRPr="00D338EF" w:rsidRDefault="00DF753A" w:rsidP="00A14D62">
      <w:pPr>
        <w:spacing w:after="0" w:line="240" w:lineRule="auto"/>
        <w:ind w:left="720"/>
        <w:rPr>
          <w:rFonts w:cs="Calibri"/>
          <w:bCs/>
          <w:sz w:val="8"/>
        </w:rPr>
      </w:pPr>
    </w:p>
    <w:p w14:paraId="51890D0C" w14:textId="77777777" w:rsidR="007E4A16" w:rsidRPr="00D338EF" w:rsidRDefault="007E4A16" w:rsidP="00A14D62">
      <w:pPr>
        <w:spacing w:after="0" w:line="240" w:lineRule="auto"/>
        <w:ind w:left="720"/>
        <w:rPr>
          <w:rFonts w:cs="Calibri"/>
          <w:bCs/>
        </w:rPr>
      </w:pPr>
      <w:r w:rsidRPr="00D338EF">
        <w:rPr>
          <w:rFonts w:cs="Calibri"/>
          <w:bCs/>
        </w:rPr>
        <w:t xml:space="preserve">In each case, the notification should include as a minimum: </w:t>
      </w:r>
    </w:p>
    <w:p w14:paraId="11C66CC3" w14:textId="77777777" w:rsidR="00B527F8" w:rsidRPr="00D338EF" w:rsidRDefault="00B527F8" w:rsidP="00A14D62">
      <w:pPr>
        <w:spacing w:after="0" w:line="240" w:lineRule="auto"/>
        <w:ind w:left="720"/>
        <w:rPr>
          <w:rFonts w:cs="Calibri"/>
          <w:bCs/>
          <w:sz w:val="10"/>
        </w:rPr>
      </w:pPr>
    </w:p>
    <w:p w14:paraId="044741CC" w14:textId="77777777" w:rsidR="007E4A16" w:rsidRPr="00D338EF" w:rsidRDefault="007E4A16" w:rsidP="00A14D62">
      <w:pPr>
        <w:numPr>
          <w:ilvl w:val="1"/>
          <w:numId w:val="29"/>
        </w:numPr>
        <w:spacing w:after="0" w:line="240" w:lineRule="auto"/>
        <w:rPr>
          <w:rFonts w:cs="Calibri"/>
          <w:bCs/>
        </w:rPr>
      </w:pPr>
      <w:r w:rsidRPr="00D338EF">
        <w:rPr>
          <w:rFonts w:cs="Calibri"/>
          <w:bCs/>
        </w:rPr>
        <w:t xml:space="preserve">a description of how and when the breach occurred; </w:t>
      </w:r>
    </w:p>
    <w:p w14:paraId="3CB3D121" w14:textId="77777777" w:rsidR="007E4A16" w:rsidRPr="00D338EF" w:rsidRDefault="007E4A16" w:rsidP="00A14D62">
      <w:pPr>
        <w:numPr>
          <w:ilvl w:val="1"/>
          <w:numId w:val="29"/>
        </w:numPr>
        <w:spacing w:after="0" w:line="240" w:lineRule="auto"/>
        <w:rPr>
          <w:rFonts w:cs="Calibri"/>
          <w:bCs/>
        </w:rPr>
      </w:pPr>
      <w:r w:rsidRPr="00D338EF">
        <w:rPr>
          <w:rFonts w:cs="Calibri"/>
          <w:bCs/>
        </w:rPr>
        <w:t>what data was involved; and</w:t>
      </w:r>
    </w:p>
    <w:p w14:paraId="596AA44C" w14:textId="77777777" w:rsidR="007E4A16" w:rsidRPr="00D338EF" w:rsidRDefault="007E4A16" w:rsidP="00A14D62">
      <w:pPr>
        <w:numPr>
          <w:ilvl w:val="1"/>
          <w:numId w:val="29"/>
        </w:numPr>
        <w:spacing w:after="0" w:line="240" w:lineRule="auto"/>
        <w:rPr>
          <w:rFonts w:cs="Calibri"/>
          <w:bCs/>
        </w:rPr>
      </w:pPr>
      <w:r w:rsidRPr="00D338EF">
        <w:rPr>
          <w:rFonts w:cs="Calibri"/>
          <w:bCs/>
        </w:rPr>
        <w:t>what action has been taken to respond to the risks posed by the breach.</w:t>
      </w:r>
    </w:p>
    <w:p w14:paraId="6B2DD21F" w14:textId="77777777" w:rsidR="00DF753A" w:rsidRPr="00D338EF" w:rsidRDefault="00DF753A" w:rsidP="00A14D62">
      <w:pPr>
        <w:spacing w:after="0" w:line="240" w:lineRule="auto"/>
        <w:ind w:left="1080"/>
        <w:rPr>
          <w:rFonts w:cs="Calibri"/>
          <w:bCs/>
        </w:rPr>
      </w:pPr>
    </w:p>
    <w:p w14:paraId="57E2D949" w14:textId="77777777" w:rsidR="00FB3479" w:rsidRPr="00D338EF" w:rsidRDefault="007E4A16" w:rsidP="00A14D62">
      <w:pPr>
        <w:spacing w:after="0" w:line="240" w:lineRule="auto"/>
        <w:ind w:left="720"/>
        <w:rPr>
          <w:rFonts w:cs="Calibri"/>
          <w:bCs/>
        </w:rPr>
      </w:pPr>
      <w:r w:rsidRPr="00D338EF">
        <w:rPr>
          <w:rFonts w:cs="Calibri"/>
          <w:bCs/>
        </w:rPr>
        <w:t xml:space="preserve">When notifying individuals, the </w:t>
      </w:r>
      <w:r w:rsidR="00B527F8" w:rsidRPr="00D338EF">
        <w:rPr>
          <w:rFonts w:cs="Calibri"/>
          <w:bCs/>
        </w:rPr>
        <w:t>County Executive Committee</w:t>
      </w:r>
      <w:r w:rsidRPr="00D338EF">
        <w:rPr>
          <w:rFonts w:cs="Calibri"/>
          <w:bCs/>
        </w:rPr>
        <w:t xml:space="preserve"> should give specific and clear advice on what steps they can take to protect themselves, what the </w:t>
      </w:r>
      <w:r w:rsidR="007B19D8" w:rsidRPr="00D338EF">
        <w:rPr>
          <w:rFonts w:cs="Calibri"/>
          <w:bCs/>
        </w:rPr>
        <w:t>Scout Group, District, County/Area/Region</w:t>
      </w:r>
      <w:r w:rsidRPr="00D338EF">
        <w:rPr>
          <w:rFonts w:cs="Calibri"/>
          <w:bCs/>
        </w:rPr>
        <w:t xml:space="preserve"> is willing to do to assist them and details of how they can contact the </w:t>
      </w:r>
      <w:r w:rsidR="00B527F8" w:rsidRPr="00D338EF">
        <w:rPr>
          <w:rFonts w:cs="Calibri"/>
          <w:bCs/>
        </w:rPr>
        <w:t>County Executive Committee</w:t>
      </w:r>
      <w:r w:rsidR="007B19D8" w:rsidRPr="00D338EF">
        <w:rPr>
          <w:rFonts w:cs="Calibri"/>
          <w:bCs/>
        </w:rPr>
        <w:t xml:space="preserve"> </w:t>
      </w:r>
      <w:r w:rsidRPr="00D338EF">
        <w:rPr>
          <w:rFonts w:cs="Calibri"/>
          <w:bCs/>
        </w:rPr>
        <w:t>for further information.</w:t>
      </w:r>
      <w:r w:rsidR="002C6543" w:rsidRPr="00D338EF">
        <w:rPr>
          <w:rFonts w:cs="Calibri"/>
          <w:bCs/>
        </w:rPr>
        <w:t xml:space="preserve"> </w:t>
      </w:r>
    </w:p>
    <w:p w14:paraId="34B6A042" w14:textId="77777777" w:rsidR="00B527F8" w:rsidRPr="00D338EF" w:rsidRDefault="00B527F8" w:rsidP="00A14D62">
      <w:pPr>
        <w:spacing w:after="0" w:line="240" w:lineRule="auto"/>
        <w:ind w:left="720"/>
        <w:rPr>
          <w:rFonts w:cs="Calibri"/>
          <w:bCs/>
        </w:rPr>
      </w:pPr>
    </w:p>
    <w:p w14:paraId="5D2EDC8A" w14:textId="77777777" w:rsidR="00FB3479" w:rsidRPr="00D338EF" w:rsidRDefault="007E4A16" w:rsidP="00A14D62">
      <w:pPr>
        <w:numPr>
          <w:ilvl w:val="0"/>
          <w:numId w:val="29"/>
        </w:numPr>
        <w:tabs>
          <w:tab w:val="clear" w:pos="360"/>
          <w:tab w:val="num" w:pos="720"/>
        </w:tabs>
        <w:spacing w:after="0" w:line="240" w:lineRule="auto"/>
        <w:ind w:left="720"/>
        <w:rPr>
          <w:rFonts w:cs="Calibri"/>
          <w:b/>
          <w:bCs/>
        </w:rPr>
      </w:pPr>
      <w:r w:rsidRPr="00D338EF">
        <w:rPr>
          <w:rFonts w:cs="Calibri"/>
          <w:b/>
          <w:bCs/>
        </w:rPr>
        <w:t>How to communicate the message?</w:t>
      </w:r>
    </w:p>
    <w:p w14:paraId="69CF8ECB" w14:textId="77777777" w:rsidR="007E4A16" w:rsidRPr="00D338EF" w:rsidRDefault="007E4A16" w:rsidP="00A14D62">
      <w:pPr>
        <w:spacing w:after="0" w:line="240" w:lineRule="auto"/>
        <w:ind w:left="720"/>
        <w:rPr>
          <w:rFonts w:cs="Calibri"/>
          <w:bCs/>
        </w:rPr>
      </w:pPr>
      <w:r w:rsidRPr="00D338EF">
        <w:rPr>
          <w:rFonts w:cs="Calibri"/>
          <w:bCs/>
        </w:rPr>
        <w:t>What is the most appropriate method of notification (for example are there large numbers of people involved? Does the breach involve sensitive data? Is it necessary to write to each individual affected? Is it necessary to seek legal advice on the wording of the communication?)</w:t>
      </w:r>
    </w:p>
    <w:p w14:paraId="5AA5FAD4" w14:textId="77777777" w:rsidR="00B527F8" w:rsidRPr="00D338EF" w:rsidRDefault="00B527F8" w:rsidP="00A14D62">
      <w:pPr>
        <w:spacing w:after="0" w:line="240" w:lineRule="auto"/>
        <w:ind w:left="720"/>
        <w:rPr>
          <w:rFonts w:cs="Calibri"/>
          <w:b/>
          <w:bCs/>
        </w:rPr>
      </w:pPr>
    </w:p>
    <w:p w14:paraId="2C94853D" w14:textId="77777777" w:rsidR="00B527F8" w:rsidRPr="00D338EF" w:rsidRDefault="00B527F8" w:rsidP="00A14D62">
      <w:pPr>
        <w:spacing w:after="0" w:line="240" w:lineRule="auto"/>
        <w:ind w:left="720"/>
        <w:rPr>
          <w:rFonts w:cs="Calibri"/>
          <w:b/>
          <w:bCs/>
        </w:rPr>
      </w:pPr>
    </w:p>
    <w:p w14:paraId="58C8300D" w14:textId="77777777" w:rsidR="007E4A16" w:rsidRPr="00D338EF" w:rsidRDefault="007E4A16" w:rsidP="00A14D62">
      <w:pPr>
        <w:numPr>
          <w:ilvl w:val="0"/>
          <w:numId w:val="29"/>
        </w:numPr>
        <w:tabs>
          <w:tab w:val="clear" w:pos="360"/>
          <w:tab w:val="num" w:pos="720"/>
        </w:tabs>
        <w:spacing w:after="0" w:line="240" w:lineRule="auto"/>
        <w:ind w:left="720"/>
        <w:rPr>
          <w:rFonts w:cs="Calibri"/>
          <w:b/>
          <w:bCs/>
        </w:rPr>
      </w:pPr>
      <w:r w:rsidRPr="00D338EF">
        <w:rPr>
          <w:rFonts w:cs="Calibri"/>
          <w:b/>
          <w:bCs/>
        </w:rPr>
        <w:lastRenderedPageBreak/>
        <w:t xml:space="preserve">Why are we notifying? </w:t>
      </w:r>
    </w:p>
    <w:p w14:paraId="12E85A16" w14:textId="77777777" w:rsidR="007E4A16" w:rsidRPr="00D338EF" w:rsidRDefault="007E4A16" w:rsidP="00A14D62">
      <w:pPr>
        <w:spacing w:after="0" w:line="240" w:lineRule="auto"/>
        <w:ind w:left="720"/>
        <w:rPr>
          <w:rFonts w:cs="Calibri"/>
          <w:bCs/>
        </w:rPr>
      </w:pPr>
      <w:r w:rsidRPr="00D338EF">
        <w:rPr>
          <w:rFonts w:cs="Calibri"/>
          <w:bCs/>
        </w:rPr>
        <w:t>Notification should have a clear purpose, for example to enable individuals who may have been affected to take steps to protect themselves (e.g. by cancelling a credit card or changing a password), to allow regulatory bodies to perform their functions, provide advice and deal with complaints, etc</w:t>
      </w:r>
    </w:p>
    <w:p w14:paraId="76D4BF07" w14:textId="77777777" w:rsidR="007E4A16" w:rsidRPr="00D338EF" w:rsidRDefault="007E4A16" w:rsidP="00A14D62">
      <w:pPr>
        <w:autoSpaceDE w:val="0"/>
        <w:autoSpaceDN w:val="0"/>
        <w:adjustRightInd w:val="0"/>
        <w:spacing w:after="0" w:line="240" w:lineRule="auto"/>
        <w:rPr>
          <w:rFonts w:cs="Calibri"/>
        </w:rPr>
      </w:pPr>
    </w:p>
    <w:p w14:paraId="5AB162DB" w14:textId="77777777" w:rsidR="007E4A16" w:rsidRPr="00D338EF" w:rsidRDefault="007E4A16" w:rsidP="00A14D62">
      <w:pPr>
        <w:autoSpaceDE w:val="0"/>
        <w:autoSpaceDN w:val="0"/>
        <w:adjustRightInd w:val="0"/>
        <w:spacing w:after="0" w:line="240" w:lineRule="auto"/>
        <w:rPr>
          <w:rFonts w:cs="Calibri"/>
          <w:b/>
        </w:rPr>
      </w:pPr>
      <w:r w:rsidRPr="00D338EF">
        <w:rPr>
          <w:rFonts w:eastAsia="Times New Roman" w:cs="Calibri"/>
          <w:lang w:eastAsia="en-IE"/>
        </w:rPr>
        <w:t xml:space="preserve">Although there is no legal requirement on the </w:t>
      </w:r>
      <w:r w:rsidR="00B527F8" w:rsidRPr="00D338EF">
        <w:rPr>
          <w:rFonts w:eastAsia="Times New Roman" w:cs="Calibri"/>
          <w:lang w:eastAsia="en-IE"/>
        </w:rPr>
        <w:t>County County Executive Committee</w:t>
      </w:r>
      <w:r w:rsidRPr="00D338EF">
        <w:rPr>
          <w:rFonts w:eastAsia="Times New Roman" w:cs="Calibri"/>
          <w:lang w:eastAsia="en-IE"/>
        </w:rPr>
        <w:t xml:space="preserve"> to report breaches of security which result in loss, release or corruption of personal data, the Information Commissioner’s Office (ICO) expects that serious breaches should be brought to their attention. Serious breaches are not defined but guidance is available on the </w:t>
      </w:r>
      <w:hyperlink r:id="rId12" w:history="1">
        <w:r w:rsidRPr="00D338EF">
          <w:rPr>
            <w:rStyle w:val="Hyperlink"/>
            <w:rFonts w:eastAsia="Times New Roman" w:cs="Calibri"/>
            <w:lang w:eastAsia="en-IE"/>
          </w:rPr>
          <w:t>ICO website</w:t>
        </w:r>
      </w:hyperlink>
      <w:r w:rsidRPr="00D338EF">
        <w:rPr>
          <w:rFonts w:eastAsia="Times New Roman" w:cs="Calibri"/>
          <w:lang w:eastAsia="en-IE"/>
        </w:rPr>
        <w:t xml:space="preserve"> under Data Protection principle 7 Data Security. </w:t>
      </w:r>
    </w:p>
    <w:p w14:paraId="622A5A60" w14:textId="77777777" w:rsidR="007E4A16" w:rsidRPr="00D338EF" w:rsidRDefault="007E4A16" w:rsidP="00A14D62">
      <w:pPr>
        <w:adjustRightInd w:val="0"/>
        <w:spacing w:after="0" w:line="240" w:lineRule="auto"/>
        <w:rPr>
          <w:rFonts w:eastAsia="Times New Roman" w:cs="Calibri"/>
          <w:lang w:eastAsia="en-IE"/>
        </w:rPr>
      </w:pPr>
    </w:p>
    <w:p w14:paraId="0DDA0785" w14:textId="77777777" w:rsidR="007E4A16" w:rsidRPr="00D338EF" w:rsidRDefault="007E4A16" w:rsidP="00A14D62">
      <w:pPr>
        <w:adjustRightInd w:val="0"/>
        <w:spacing w:after="0" w:line="240" w:lineRule="auto"/>
        <w:rPr>
          <w:rFonts w:eastAsia="Times New Roman" w:cs="Calibri"/>
          <w:lang w:eastAsia="en-IE"/>
        </w:rPr>
      </w:pPr>
      <w:r w:rsidRPr="00D338EF">
        <w:rPr>
          <w:rFonts w:eastAsia="Times New Roman" w:cs="Calibri"/>
          <w:lang w:eastAsia="en-IE"/>
        </w:rPr>
        <w:t xml:space="preserve">Any contact with the ICO should be made through the </w:t>
      </w:r>
      <w:r w:rsidR="00B527F8" w:rsidRPr="00D338EF">
        <w:rPr>
          <w:rFonts w:cs="Calibri"/>
        </w:rPr>
        <w:t>County Executive Committee via the County’s Data Protection Lead</w:t>
      </w:r>
      <w:r w:rsidRPr="00D338EF">
        <w:rPr>
          <w:rFonts w:cs="Calibri"/>
        </w:rPr>
        <w:t xml:space="preserve">. </w:t>
      </w:r>
      <w:r w:rsidRPr="00D338EF">
        <w:rPr>
          <w:rFonts w:eastAsia="Times New Roman" w:cs="Calibri"/>
          <w:lang w:eastAsia="en-IE"/>
        </w:rPr>
        <w:t xml:space="preserve">Initial contact with the ICO should be made by the </w:t>
      </w:r>
      <w:r w:rsidR="00B527F8" w:rsidRPr="00D338EF">
        <w:rPr>
          <w:rFonts w:cs="Calibri"/>
        </w:rPr>
        <w:t>County Executive Committee</w:t>
      </w:r>
      <w:r w:rsidRPr="00D338EF">
        <w:rPr>
          <w:rFonts w:cs="Calibri"/>
        </w:rPr>
        <w:t xml:space="preserve"> </w:t>
      </w:r>
      <w:r w:rsidRPr="00D338EF">
        <w:rPr>
          <w:rFonts w:eastAsia="Times New Roman" w:cs="Calibri"/>
          <w:lang w:eastAsia="en-IE"/>
        </w:rPr>
        <w:t xml:space="preserve">within </w:t>
      </w:r>
      <w:r w:rsidRPr="00D338EF">
        <w:rPr>
          <w:rFonts w:eastAsia="Times New Roman" w:cs="Calibri"/>
          <w:b/>
          <w:lang w:eastAsia="en-IE"/>
        </w:rPr>
        <w:t>two working days</w:t>
      </w:r>
      <w:r w:rsidRPr="00D338EF">
        <w:rPr>
          <w:rFonts w:eastAsia="Times New Roman" w:cs="Calibri"/>
          <w:lang w:eastAsia="en-IE"/>
        </w:rPr>
        <w:t xml:space="preserve"> of becoming aware of the breach, outlining the circumstances surrounding the incident through submission of the Breach Notification Form and the Breach Severity Form. The ICO will make a determination regarding the need for a detailed report and/or subsequent investigation based on the nature of the incident and the presence or otherwise of appropriate physical or technological security measures to protect the data. In cases where the decision is made by the </w:t>
      </w:r>
      <w:r w:rsidR="00B527F8" w:rsidRPr="00D338EF">
        <w:rPr>
          <w:rFonts w:eastAsia="Times New Roman" w:cs="Calibri"/>
          <w:lang w:eastAsia="en-IE"/>
        </w:rPr>
        <w:t>County Executive Committee</w:t>
      </w:r>
      <w:r w:rsidRPr="00D338EF">
        <w:rPr>
          <w:rFonts w:cs="Calibri"/>
        </w:rPr>
        <w:t xml:space="preserve"> </w:t>
      </w:r>
      <w:r w:rsidRPr="00D338EF">
        <w:rPr>
          <w:rFonts w:eastAsia="Times New Roman" w:cs="Calibri"/>
          <w:lang w:eastAsia="en-IE"/>
        </w:rPr>
        <w:t xml:space="preserve">not to report a breach, a brief summary of the incident with an explanation of the basis for not informing the ICO will be retained by the </w:t>
      </w:r>
      <w:r w:rsidR="00B527F8" w:rsidRPr="00D338EF">
        <w:rPr>
          <w:rFonts w:cs="Calibri"/>
        </w:rPr>
        <w:t>County Executive Committee</w:t>
      </w:r>
      <w:r w:rsidRPr="00D338EF">
        <w:rPr>
          <w:rFonts w:eastAsia="Times New Roman" w:cs="Calibri"/>
          <w:lang w:eastAsia="en-IE"/>
        </w:rPr>
        <w:t>.</w:t>
      </w:r>
    </w:p>
    <w:p w14:paraId="005F295A" w14:textId="77777777" w:rsidR="007E4A16" w:rsidRPr="00D338EF" w:rsidRDefault="007E4A16" w:rsidP="00A14D62">
      <w:pPr>
        <w:spacing w:after="0" w:line="240" w:lineRule="auto"/>
        <w:rPr>
          <w:rFonts w:eastAsia="SimSun" w:cs="Calibri"/>
          <w:b/>
          <w:lang w:val="en-US" w:eastAsia="en-GB"/>
        </w:rPr>
      </w:pPr>
    </w:p>
    <w:p w14:paraId="5DC1FF5E" w14:textId="77777777" w:rsidR="007E4A16" w:rsidRPr="00D338EF" w:rsidRDefault="007E4A16" w:rsidP="00A14D62">
      <w:pPr>
        <w:spacing w:after="0" w:line="240" w:lineRule="auto"/>
        <w:rPr>
          <w:rFonts w:cs="Calibri"/>
          <w:lang w:val="en-US"/>
        </w:rPr>
      </w:pPr>
      <w:r w:rsidRPr="00D338EF">
        <w:rPr>
          <w:rFonts w:cs="Calibri"/>
          <w:lang w:val="en-US"/>
        </w:rPr>
        <w:t xml:space="preserve">When the personal data breach is likely to result in a high risk to the rights and freedoms of those affected, the </w:t>
      </w:r>
      <w:r w:rsidR="00B527F8" w:rsidRPr="00D338EF">
        <w:rPr>
          <w:rFonts w:cs="Calibri"/>
          <w:lang w:val="en-US"/>
        </w:rPr>
        <w:t>County Executive Committee</w:t>
      </w:r>
      <w:r w:rsidRPr="00D338EF">
        <w:rPr>
          <w:rFonts w:cs="Calibri"/>
          <w:lang w:val="en-US"/>
        </w:rPr>
        <w:t xml:space="preserve"> shall communicate the personal data breach to the data subject without undue delay.</w:t>
      </w:r>
    </w:p>
    <w:p w14:paraId="766E904A" w14:textId="77777777" w:rsidR="00B527F8" w:rsidRPr="00D338EF" w:rsidRDefault="00B527F8" w:rsidP="00A14D62">
      <w:pPr>
        <w:spacing w:after="0" w:line="240" w:lineRule="auto"/>
        <w:rPr>
          <w:rFonts w:cs="Calibri"/>
          <w:lang w:val="en-US"/>
        </w:rPr>
      </w:pPr>
    </w:p>
    <w:p w14:paraId="0AA258A1" w14:textId="77777777" w:rsidR="007E4A16" w:rsidRPr="00D338EF" w:rsidRDefault="007E4A16" w:rsidP="00A14D62">
      <w:pPr>
        <w:spacing w:after="0" w:line="240" w:lineRule="auto"/>
        <w:rPr>
          <w:rFonts w:cs="Calibri"/>
          <w:lang w:val="en-US"/>
        </w:rPr>
      </w:pPr>
      <w:r w:rsidRPr="00D338EF">
        <w:rPr>
          <w:rFonts w:cs="Calibri"/>
          <w:lang w:val="en-US"/>
        </w:rPr>
        <w:t>The communication to the data subject referred to in paragraph one shall describe in clear and plain language the nature of the personal data breach and contain at least the information and measures referred to above.</w:t>
      </w:r>
    </w:p>
    <w:p w14:paraId="112EC1C7" w14:textId="77777777" w:rsidR="00B527F8" w:rsidRPr="00D338EF" w:rsidRDefault="00B527F8" w:rsidP="00A14D62">
      <w:pPr>
        <w:spacing w:after="0" w:line="240" w:lineRule="auto"/>
        <w:rPr>
          <w:rFonts w:cs="Calibri"/>
          <w:lang w:val="en-US"/>
        </w:rPr>
      </w:pPr>
    </w:p>
    <w:p w14:paraId="49CCA5FE" w14:textId="77777777" w:rsidR="007E4A16" w:rsidRPr="00D338EF" w:rsidRDefault="007E4A16" w:rsidP="00A14D62">
      <w:pPr>
        <w:spacing w:after="0" w:line="240" w:lineRule="auto"/>
        <w:rPr>
          <w:rFonts w:cs="Calibri"/>
          <w:lang w:val="en-US"/>
        </w:rPr>
      </w:pPr>
      <w:r w:rsidRPr="00D338EF">
        <w:rPr>
          <w:rFonts w:cs="Calibri"/>
          <w:lang w:val="en-US"/>
        </w:rPr>
        <w:t xml:space="preserve">The communication to the data subject shall not be required if any of the following conditions are met: </w:t>
      </w:r>
    </w:p>
    <w:p w14:paraId="4B08CBAD" w14:textId="77777777" w:rsidR="007E4A16" w:rsidRPr="00D338EF" w:rsidRDefault="007E4A16" w:rsidP="00A14D62">
      <w:pPr>
        <w:numPr>
          <w:ilvl w:val="0"/>
          <w:numId w:val="29"/>
        </w:numPr>
        <w:tabs>
          <w:tab w:val="clear" w:pos="360"/>
          <w:tab w:val="num" w:pos="720"/>
        </w:tabs>
        <w:spacing w:after="0" w:line="240" w:lineRule="auto"/>
        <w:ind w:left="720"/>
        <w:rPr>
          <w:rFonts w:cs="Calibri"/>
          <w:b/>
          <w:bCs/>
        </w:rPr>
      </w:pPr>
      <w:r w:rsidRPr="00D338EF">
        <w:rPr>
          <w:rFonts w:cs="Calibri"/>
          <w:b/>
          <w:bCs/>
        </w:rPr>
        <w:t xml:space="preserve">The </w:t>
      </w:r>
      <w:r w:rsidR="00B527F8" w:rsidRPr="00D338EF">
        <w:rPr>
          <w:rFonts w:cs="Calibri"/>
          <w:b/>
          <w:bCs/>
        </w:rPr>
        <w:t>County Executive Committee</w:t>
      </w:r>
      <w:r w:rsidRPr="00D338EF">
        <w:rPr>
          <w:rFonts w:cs="Calibri"/>
          <w:b/>
          <w:bCs/>
        </w:rPr>
        <w:t xml:space="preserve"> has implemented appropriate technical and organisational protection measures, and those measures were applied to the personal data affected by the personal data breach, in particular those that render the personal data unintelligible to any person who is not authorised to access it, such as encryption</w:t>
      </w:r>
    </w:p>
    <w:p w14:paraId="2B7A93DA" w14:textId="77777777" w:rsidR="007E4A16" w:rsidRPr="00D338EF" w:rsidRDefault="007E4A16" w:rsidP="00A14D62">
      <w:pPr>
        <w:numPr>
          <w:ilvl w:val="0"/>
          <w:numId w:val="29"/>
        </w:numPr>
        <w:tabs>
          <w:tab w:val="clear" w:pos="360"/>
          <w:tab w:val="num" w:pos="720"/>
        </w:tabs>
        <w:spacing w:after="0" w:line="240" w:lineRule="auto"/>
        <w:ind w:left="720"/>
        <w:rPr>
          <w:rFonts w:cs="Calibri"/>
          <w:b/>
          <w:bCs/>
        </w:rPr>
      </w:pPr>
      <w:r w:rsidRPr="00D338EF">
        <w:rPr>
          <w:rFonts w:cs="Calibri"/>
          <w:b/>
          <w:bCs/>
        </w:rPr>
        <w:t xml:space="preserve">The </w:t>
      </w:r>
      <w:r w:rsidR="00B527F8" w:rsidRPr="00D338EF">
        <w:rPr>
          <w:rFonts w:cs="Calibri"/>
          <w:b/>
          <w:bCs/>
        </w:rPr>
        <w:t>County Executive Committee</w:t>
      </w:r>
      <w:r w:rsidRPr="00D338EF">
        <w:rPr>
          <w:rFonts w:cs="Calibri"/>
          <w:b/>
          <w:bCs/>
        </w:rPr>
        <w:t xml:space="preserve"> has taken subsequent measures which ensure that the high risk to the rights and freedoms of data subjects is no longer likely to materialise</w:t>
      </w:r>
    </w:p>
    <w:p w14:paraId="1886CA2B" w14:textId="77777777" w:rsidR="007E4A16" w:rsidRPr="00D338EF" w:rsidRDefault="007E4A16" w:rsidP="00A14D62">
      <w:pPr>
        <w:numPr>
          <w:ilvl w:val="0"/>
          <w:numId w:val="29"/>
        </w:numPr>
        <w:tabs>
          <w:tab w:val="clear" w:pos="360"/>
          <w:tab w:val="num" w:pos="720"/>
        </w:tabs>
        <w:spacing w:after="0" w:line="240" w:lineRule="auto"/>
        <w:ind w:left="720"/>
        <w:rPr>
          <w:rFonts w:cs="Calibri"/>
          <w:b/>
          <w:bCs/>
        </w:rPr>
      </w:pPr>
      <w:r w:rsidRPr="00D338EF">
        <w:rPr>
          <w:rFonts w:cs="Calibri"/>
          <w:b/>
          <w:bCs/>
        </w:rPr>
        <w:t>it would involve disproportionate effort. In such a case, there shall instead be a public communication or similar measure whereby the data subjects are informed in an equally effective manner</w:t>
      </w:r>
    </w:p>
    <w:p w14:paraId="0606A167" w14:textId="77777777" w:rsidR="00AC3DE5" w:rsidRPr="00D338EF" w:rsidRDefault="00AC3DE5" w:rsidP="00A14D62">
      <w:pPr>
        <w:spacing w:after="0" w:line="240" w:lineRule="auto"/>
        <w:ind w:left="720"/>
        <w:rPr>
          <w:rFonts w:cs="Calibri"/>
          <w:b/>
          <w:bCs/>
        </w:rPr>
      </w:pPr>
    </w:p>
    <w:p w14:paraId="476A8E5C" w14:textId="77777777" w:rsidR="007E4A16" w:rsidRPr="00D338EF" w:rsidRDefault="007E4A16" w:rsidP="00A14D62">
      <w:pPr>
        <w:spacing w:after="0" w:line="240" w:lineRule="auto"/>
        <w:rPr>
          <w:rFonts w:cs="Calibri"/>
          <w:lang w:val="en-US"/>
        </w:rPr>
      </w:pPr>
      <w:r w:rsidRPr="00D338EF">
        <w:rPr>
          <w:rFonts w:cs="Calibri"/>
          <w:lang w:val="en-US"/>
        </w:rPr>
        <w:t xml:space="preserve">If the </w:t>
      </w:r>
      <w:r w:rsidR="00B527F8" w:rsidRPr="00D338EF">
        <w:rPr>
          <w:rFonts w:cs="Calibri"/>
          <w:lang w:val="en-US"/>
        </w:rPr>
        <w:t>County Executive Committee</w:t>
      </w:r>
      <w:r w:rsidRPr="00D338EF">
        <w:rPr>
          <w:rFonts w:cs="Calibri"/>
          <w:lang w:val="en-US"/>
        </w:rPr>
        <w:t xml:space="preserve"> has not already communicated the personal data breach to the data subject, the ICO, having considered the likelihood of the personal data breach resulting in a high risk, may require it to do so or may decide that any of the conditions referred to are met.</w:t>
      </w:r>
    </w:p>
    <w:p w14:paraId="5DE44420" w14:textId="77777777" w:rsidR="007E4A16" w:rsidRPr="00D338EF" w:rsidRDefault="007E4A16" w:rsidP="00A14D62">
      <w:pPr>
        <w:spacing w:after="0" w:line="240" w:lineRule="auto"/>
        <w:rPr>
          <w:rFonts w:eastAsia="Times New Roman" w:cs="Calibri"/>
          <w:lang w:eastAsia="en-IE"/>
        </w:rPr>
      </w:pPr>
      <w:r w:rsidRPr="00D338EF">
        <w:rPr>
          <w:rFonts w:cs="Calibri"/>
          <w:b/>
          <w:lang w:val="en-US"/>
        </w:rPr>
        <w:t xml:space="preserve"> </w:t>
      </w:r>
    </w:p>
    <w:p w14:paraId="19165E43" w14:textId="77777777" w:rsidR="007E4A16" w:rsidRPr="00D338EF" w:rsidRDefault="007E4A16" w:rsidP="00A14D62">
      <w:pPr>
        <w:pStyle w:val="Heading2"/>
        <w:spacing w:before="0" w:after="0"/>
        <w:rPr>
          <w:rFonts w:ascii="Calibri" w:eastAsia="SimSun" w:hAnsi="Calibri" w:cs="Calibri"/>
          <w:sz w:val="22"/>
          <w:szCs w:val="22"/>
        </w:rPr>
      </w:pPr>
      <w:bookmarkStart w:id="46" w:name="_Toc507747561"/>
      <w:bookmarkStart w:id="47" w:name="_Toc430329190"/>
      <w:bookmarkStart w:id="48" w:name="_Toc509490930"/>
      <w:r w:rsidRPr="00D338EF">
        <w:rPr>
          <w:rFonts w:ascii="Calibri" w:hAnsi="Calibri" w:cs="Calibri"/>
          <w:sz w:val="22"/>
          <w:szCs w:val="22"/>
        </w:rPr>
        <w:t>Step 5: Evaluation and Response</w:t>
      </w:r>
      <w:bookmarkEnd w:id="46"/>
      <w:bookmarkEnd w:id="47"/>
      <w:bookmarkEnd w:id="48"/>
    </w:p>
    <w:p w14:paraId="0A2AF3A1" w14:textId="77777777" w:rsidR="007E4A16" w:rsidRPr="00D338EF" w:rsidRDefault="007E4A16" w:rsidP="00A14D62">
      <w:pPr>
        <w:tabs>
          <w:tab w:val="left" w:pos="7575"/>
        </w:tabs>
        <w:spacing w:after="0" w:line="240" w:lineRule="auto"/>
        <w:rPr>
          <w:rFonts w:cs="Calibri"/>
        </w:rPr>
      </w:pPr>
      <w:r w:rsidRPr="00D338EF">
        <w:rPr>
          <w:rFonts w:cs="Calibri"/>
        </w:rPr>
        <w:t xml:space="preserve">Subsequent to a data security breach, the </w:t>
      </w:r>
      <w:r w:rsidR="00B527F8" w:rsidRPr="00D338EF">
        <w:rPr>
          <w:rFonts w:cs="Calibri"/>
        </w:rPr>
        <w:t>County Executive Committee</w:t>
      </w:r>
      <w:r w:rsidRPr="00D338EF">
        <w:rPr>
          <w:rFonts w:cs="Calibri"/>
        </w:rPr>
        <w:t xml:space="preserve"> will conduct a review to ensure that the steps taken during the incident were appropriate and to identify areas that may need to be improved.</w:t>
      </w:r>
    </w:p>
    <w:p w14:paraId="2CD11F50" w14:textId="77777777" w:rsidR="007E4A16" w:rsidRPr="00D338EF" w:rsidRDefault="007E4A16" w:rsidP="00A14D62">
      <w:pPr>
        <w:tabs>
          <w:tab w:val="left" w:pos="7575"/>
        </w:tabs>
        <w:spacing w:after="0" w:line="240" w:lineRule="auto"/>
        <w:rPr>
          <w:rFonts w:cs="Calibri"/>
        </w:rPr>
      </w:pPr>
    </w:p>
    <w:p w14:paraId="6DAAFFE6" w14:textId="77777777" w:rsidR="007E4A16" w:rsidRPr="00D338EF" w:rsidRDefault="007E4A16" w:rsidP="00A14D62">
      <w:pPr>
        <w:tabs>
          <w:tab w:val="left" w:pos="7575"/>
        </w:tabs>
        <w:spacing w:after="0" w:line="240" w:lineRule="auto"/>
        <w:rPr>
          <w:rFonts w:cs="Calibri"/>
        </w:rPr>
      </w:pPr>
      <w:r w:rsidRPr="00D338EF">
        <w:rPr>
          <w:rFonts w:cs="Calibri"/>
        </w:rPr>
        <w:lastRenderedPageBreak/>
        <w:t xml:space="preserve">The </w:t>
      </w:r>
      <w:r w:rsidR="00B527F8" w:rsidRPr="00D338EF">
        <w:rPr>
          <w:rFonts w:cs="Calibri"/>
        </w:rPr>
        <w:t>County Executive Committee</w:t>
      </w:r>
      <w:r w:rsidRPr="00D338EF">
        <w:rPr>
          <w:rFonts w:cs="Calibri"/>
        </w:rPr>
        <w:t xml:space="preserve"> will compile a central record of incidents in the GDPR Framework. The </w:t>
      </w:r>
      <w:r w:rsidR="00B527F8" w:rsidRPr="00D338EF">
        <w:rPr>
          <w:rFonts w:cs="Calibri"/>
        </w:rPr>
        <w:t>County Executive Committee</w:t>
      </w:r>
      <w:r w:rsidRPr="00D338EF">
        <w:rPr>
          <w:rFonts w:cs="Calibri"/>
        </w:rPr>
        <w:t xml:space="preserve"> will report on incidents to the adult volunteers in order to identify lessons to be learned, patterns of incidents and evidence of weakness and exposures that need to be addressed.</w:t>
      </w:r>
    </w:p>
    <w:p w14:paraId="54281177" w14:textId="77777777" w:rsidR="007E4A16" w:rsidRPr="00D338EF" w:rsidRDefault="007E4A16" w:rsidP="00A14D62">
      <w:pPr>
        <w:tabs>
          <w:tab w:val="left" w:pos="7575"/>
        </w:tabs>
        <w:spacing w:after="0" w:line="240" w:lineRule="auto"/>
        <w:rPr>
          <w:rFonts w:cs="Calibri"/>
        </w:rPr>
      </w:pPr>
    </w:p>
    <w:p w14:paraId="2032E643" w14:textId="77777777" w:rsidR="007E4A16" w:rsidRPr="00D338EF" w:rsidRDefault="007E4A16" w:rsidP="00A14D62">
      <w:pPr>
        <w:tabs>
          <w:tab w:val="left" w:pos="7575"/>
        </w:tabs>
        <w:spacing w:after="0" w:line="240" w:lineRule="auto"/>
        <w:rPr>
          <w:rFonts w:cs="Calibri"/>
        </w:rPr>
      </w:pPr>
      <w:r w:rsidRPr="00D338EF">
        <w:rPr>
          <w:rFonts w:cs="Calibri"/>
        </w:rPr>
        <w:t xml:space="preserve">For each </w:t>
      </w:r>
      <w:r w:rsidRPr="00D338EF">
        <w:rPr>
          <w:rFonts w:cs="Calibri"/>
          <w:b/>
        </w:rPr>
        <w:t>serious</w:t>
      </w:r>
      <w:r w:rsidRPr="00D338EF">
        <w:rPr>
          <w:rFonts w:cs="Calibri"/>
        </w:rPr>
        <w:t xml:space="preserve"> incident, the </w:t>
      </w:r>
      <w:r w:rsidR="00B527F8" w:rsidRPr="00D338EF">
        <w:rPr>
          <w:rFonts w:cs="Calibri"/>
        </w:rPr>
        <w:t>County Executive Committee</w:t>
      </w:r>
      <w:r w:rsidRPr="00D338EF">
        <w:rPr>
          <w:rFonts w:cs="Calibri"/>
        </w:rPr>
        <w:t xml:space="preserve"> will conduct a review and report:</w:t>
      </w:r>
    </w:p>
    <w:p w14:paraId="5BB85E9F" w14:textId="77777777" w:rsidR="007E4A16" w:rsidRPr="00D338EF" w:rsidRDefault="007E4A16" w:rsidP="00A14D62">
      <w:pPr>
        <w:tabs>
          <w:tab w:val="left" w:pos="7575"/>
        </w:tabs>
        <w:spacing w:after="0" w:line="240" w:lineRule="auto"/>
        <w:rPr>
          <w:rFonts w:cs="Calibri"/>
          <w:sz w:val="12"/>
        </w:rPr>
      </w:pPr>
    </w:p>
    <w:p w14:paraId="4B12E223" w14:textId="77777777" w:rsidR="007E4A16" w:rsidRPr="00D338EF" w:rsidRDefault="007E4A16" w:rsidP="00A14D62">
      <w:pPr>
        <w:numPr>
          <w:ilvl w:val="0"/>
          <w:numId w:val="41"/>
        </w:numPr>
        <w:tabs>
          <w:tab w:val="left" w:pos="7575"/>
        </w:tabs>
        <w:spacing w:after="0" w:line="240" w:lineRule="auto"/>
        <w:rPr>
          <w:rFonts w:cs="Calibri"/>
        </w:rPr>
      </w:pPr>
      <w:r w:rsidRPr="00D338EF">
        <w:rPr>
          <w:rFonts w:cs="Calibri"/>
        </w:rPr>
        <w:t>what action needs to be taken to reduce the risk of future breaches and minimise their impact</w:t>
      </w:r>
    </w:p>
    <w:p w14:paraId="2E7A3388" w14:textId="77777777" w:rsidR="007E4A16" w:rsidRPr="00D338EF" w:rsidRDefault="007E4A16" w:rsidP="00A14D62">
      <w:pPr>
        <w:numPr>
          <w:ilvl w:val="0"/>
          <w:numId w:val="41"/>
        </w:numPr>
        <w:tabs>
          <w:tab w:val="left" w:pos="7575"/>
        </w:tabs>
        <w:spacing w:after="0" w:line="240" w:lineRule="auto"/>
        <w:rPr>
          <w:rFonts w:cs="Calibri"/>
        </w:rPr>
      </w:pPr>
      <w:r w:rsidRPr="00D338EF">
        <w:rPr>
          <w:rFonts w:cs="Calibri"/>
        </w:rPr>
        <w:t>whether policies procedures or reporting lines need to be improved to increase the effectiveness of the response to the breach</w:t>
      </w:r>
    </w:p>
    <w:p w14:paraId="2117A194" w14:textId="77777777" w:rsidR="007E4A16" w:rsidRPr="00D338EF" w:rsidRDefault="007E4A16" w:rsidP="00A14D62">
      <w:pPr>
        <w:numPr>
          <w:ilvl w:val="0"/>
          <w:numId w:val="41"/>
        </w:numPr>
        <w:tabs>
          <w:tab w:val="left" w:pos="7575"/>
        </w:tabs>
        <w:spacing w:after="0" w:line="240" w:lineRule="auto"/>
        <w:rPr>
          <w:rFonts w:cs="Calibri"/>
        </w:rPr>
      </w:pPr>
      <w:r w:rsidRPr="00D338EF">
        <w:rPr>
          <w:rFonts w:cs="Calibri"/>
        </w:rPr>
        <w:t>if there are any weak points in security controls that need to be strengthened</w:t>
      </w:r>
    </w:p>
    <w:p w14:paraId="229E74F2" w14:textId="77777777" w:rsidR="007E4A16" w:rsidRPr="00D338EF" w:rsidRDefault="007E4A16" w:rsidP="00A14D62">
      <w:pPr>
        <w:numPr>
          <w:ilvl w:val="0"/>
          <w:numId w:val="41"/>
        </w:numPr>
        <w:tabs>
          <w:tab w:val="left" w:pos="7575"/>
        </w:tabs>
        <w:spacing w:after="0" w:line="240" w:lineRule="auto"/>
        <w:rPr>
          <w:rFonts w:cs="Calibri"/>
        </w:rPr>
      </w:pPr>
      <w:r w:rsidRPr="00D338EF">
        <w:rPr>
          <w:rFonts w:cs="Calibri"/>
        </w:rPr>
        <w:t>if users of services are aware of their responsibilities for information security and adequately trained</w:t>
      </w:r>
    </w:p>
    <w:p w14:paraId="33F93B03" w14:textId="77777777" w:rsidR="007E4A16" w:rsidRPr="00D338EF" w:rsidRDefault="007E4A16" w:rsidP="00A14D62">
      <w:pPr>
        <w:numPr>
          <w:ilvl w:val="0"/>
          <w:numId w:val="41"/>
        </w:numPr>
        <w:tabs>
          <w:tab w:val="left" w:pos="7575"/>
        </w:tabs>
        <w:spacing w:after="0" w:line="240" w:lineRule="auto"/>
        <w:rPr>
          <w:rFonts w:cs="Calibri"/>
        </w:rPr>
      </w:pPr>
      <w:r w:rsidRPr="00D338EF">
        <w:rPr>
          <w:rFonts w:cs="Calibri"/>
        </w:rPr>
        <w:t>if additional investment is required to reduce exposure and if so what are the resource implications?</w:t>
      </w:r>
    </w:p>
    <w:p w14:paraId="7B59A66C" w14:textId="77777777" w:rsidR="008B5479" w:rsidRDefault="00A91774" w:rsidP="008B5479">
      <w:pPr>
        <w:rPr>
          <w:rFonts w:ascii="Arial" w:eastAsia="Times New Roman" w:hAnsi="Arial" w:cs="Arial"/>
          <w:b/>
          <w:bCs/>
          <w:kern w:val="32"/>
          <w:sz w:val="32"/>
          <w:szCs w:val="32"/>
        </w:rPr>
      </w:pPr>
      <w:r>
        <w:rPr>
          <w:rFonts w:cs="Calibri"/>
        </w:rPr>
        <w:br w:type="page"/>
      </w:r>
      <w:r w:rsidR="008B5479">
        <w:rPr>
          <w:rFonts w:ascii="Arial" w:eastAsia="Times New Roman" w:hAnsi="Arial" w:cs="Arial"/>
          <w:b/>
          <w:bCs/>
          <w:kern w:val="32"/>
          <w:sz w:val="32"/>
          <w:szCs w:val="32"/>
        </w:rPr>
        <w:lastRenderedPageBreak/>
        <w:t>GDPR Data Breach Notification Form</w:t>
      </w:r>
    </w:p>
    <w:p w14:paraId="39527040" w14:textId="77777777" w:rsidR="008B5479" w:rsidRDefault="008B5479" w:rsidP="008B5479">
      <w:pPr>
        <w:rPr>
          <w:rFonts w:ascii="Arial" w:hAnsi="Arial" w:cs="Arial"/>
          <w:b/>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8B5479" w14:paraId="33E874FE" w14:textId="77777777" w:rsidTr="008B5479">
        <w:trPr>
          <w:trHeight w:val="746"/>
        </w:trPr>
        <w:tc>
          <w:tcPr>
            <w:tcW w:w="2972" w:type="dxa"/>
            <w:tcBorders>
              <w:top w:val="single" w:sz="4" w:space="0" w:color="auto"/>
              <w:left w:val="single" w:sz="4" w:space="0" w:color="auto"/>
              <w:bottom w:val="single" w:sz="4" w:space="0" w:color="auto"/>
              <w:right w:val="single" w:sz="4" w:space="0" w:color="auto"/>
            </w:tcBorders>
            <w:vAlign w:val="center"/>
            <w:hideMark/>
          </w:tcPr>
          <w:p w14:paraId="2AA91A32" w14:textId="77777777" w:rsidR="008B5479" w:rsidRDefault="008B5479">
            <w:pPr>
              <w:spacing w:after="0" w:line="240" w:lineRule="auto"/>
              <w:rPr>
                <w:rFonts w:ascii="Arial" w:hAnsi="Arial" w:cs="Arial"/>
                <w:b/>
                <w:lang w:val="en-US" w:eastAsia="en-GB"/>
              </w:rPr>
            </w:pPr>
            <w:r>
              <w:rPr>
                <w:rFonts w:ascii="Arial" w:hAnsi="Arial" w:cs="Arial"/>
                <w:b/>
                <w:lang w:val="en-US" w:eastAsia="en-GB"/>
              </w:rPr>
              <w:t>Scout Group</w:t>
            </w:r>
          </w:p>
        </w:tc>
        <w:tc>
          <w:tcPr>
            <w:tcW w:w="6044" w:type="dxa"/>
            <w:tcBorders>
              <w:top w:val="single" w:sz="4" w:space="0" w:color="auto"/>
              <w:left w:val="single" w:sz="4" w:space="0" w:color="auto"/>
              <w:bottom w:val="single" w:sz="4" w:space="0" w:color="auto"/>
              <w:right w:val="single" w:sz="4" w:space="0" w:color="auto"/>
            </w:tcBorders>
            <w:vAlign w:val="center"/>
          </w:tcPr>
          <w:p w14:paraId="345ECCED" w14:textId="77777777" w:rsidR="008B5479" w:rsidRDefault="008B5479">
            <w:pPr>
              <w:spacing w:after="0" w:line="240" w:lineRule="auto"/>
              <w:rPr>
                <w:rFonts w:ascii="Arial" w:hAnsi="Arial" w:cs="Arial"/>
                <w:b/>
                <w:lang w:val="en-US" w:eastAsia="en-GB"/>
              </w:rPr>
            </w:pPr>
          </w:p>
        </w:tc>
      </w:tr>
      <w:tr w:rsidR="008B5479" w14:paraId="601E6FFA" w14:textId="77777777" w:rsidTr="008B5479">
        <w:trPr>
          <w:trHeight w:val="980"/>
        </w:trPr>
        <w:tc>
          <w:tcPr>
            <w:tcW w:w="2972" w:type="dxa"/>
            <w:tcBorders>
              <w:top w:val="single" w:sz="4" w:space="0" w:color="auto"/>
              <w:left w:val="single" w:sz="4" w:space="0" w:color="auto"/>
              <w:bottom w:val="single" w:sz="4" w:space="0" w:color="auto"/>
              <w:right w:val="single" w:sz="4" w:space="0" w:color="auto"/>
            </w:tcBorders>
            <w:vAlign w:val="center"/>
            <w:hideMark/>
          </w:tcPr>
          <w:p w14:paraId="77DD0664" w14:textId="77777777" w:rsidR="008B5479" w:rsidRDefault="008B5479">
            <w:pPr>
              <w:spacing w:after="0" w:line="240" w:lineRule="auto"/>
              <w:rPr>
                <w:rFonts w:ascii="Arial" w:hAnsi="Arial" w:cs="Arial"/>
                <w:b/>
                <w:lang w:val="en-US" w:eastAsia="en-GB"/>
              </w:rPr>
            </w:pPr>
            <w:r>
              <w:rPr>
                <w:rFonts w:ascii="Arial" w:hAnsi="Arial" w:cs="Arial"/>
                <w:b/>
                <w:lang w:val="en-US" w:eastAsia="en-GB"/>
              </w:rPr>
              <w:t>Correspondence address</w:t>
            </w:r>
          </w:p>
        </w:tc>
        <w:tc>
          <w:tcPr>
            <w:tcW w:w="6044" w:type="dxa"/>
            <w:tcBorders>
              <w:top w:val="single" w:sz="4" w:space="0" w:color="auto"/>
              <w:left w:val="single" w:sz="4" w:space="0" w:color="auto"/>
              <w:bottom w:val="single" w:sz="4" w:space="0" w:color="auto"/>
              <w:right w:val="single" w:sz="4" w:space="0" w:color="auto"/>
            </w:tcBorders>
            <w:vAlign w:val="center"/>
          </w:tcPr>
          <w:p w14:paraId="754B2D86" w14:textId="77777777" w:rsidR="008B5479" w:rsidRDefault="008B5479">
            <w:pPr>
              <w:spacing w:after="0" w:line="240" w:lineRule="auto"/>
              <w:rPr>
                <w:rFonts w:ascii="Arial" w:hAnsi="Arial" w:cs="Arial"/>
                <w:b/>
                <w:lang w:val="en-US" w:eastAsia="en-GB"/>
              </w:rPr>
            </w:pPr>
          </w:p>
        </w:tc>
      </w:tr>
      <w:tr w:rsidR="008B5479" w14:paraId="70832094" w14:textId="77777777" w:rsidTr="008B5479">
        <w:trPr>
          <w:trHeight w:val="971"/>
        </w:trPr>
        <w:tc>
          <w:tcPr>
            <w:tcW w:w="2972" w:type="dxa"/>
            <w:tcBorders>
              <w:top w:val="single" w:sz="4" w:space="0" w:color="auto"/>
              <w:left w:val="single" w:sz="4" w:space="0" w:color="auto"/>
              <w:bottom w:val="single" w:sz="4" w:space="0" w:color="auto"/>
              <w:right w:val="single" w:sz="4" w:space="0" w:color="auto"/>
            </w:tcBorders>
            <w:vAlign w:val="center"/>
            <w:hideMark/>
          </w:tcPr>
          <w:p w14:paraId="0ABAC53B" w14:textId="77777777" w:rsidR="008B5479" w:rsidRDefault="008B5479">
            <w:pPr>
              <w:spacing w:after="0" w:line="240" w:lineRule="auto"/>
              <w:rPr>
                <w:rFonts w:ascii="Arial" w:hAnsi="Arial" w:cs="Arial"/>
                <w:b/>
                <w:lang w:val="en-US" w:eastAsia="en-GB"/>
              </w:rPr>
            </w:pPr>
            <w:r>
              <w:rPr>
                <w:rFonts w:ascii="Arial" w:hAnsi="Arial" w:cs="Arial"/>
                <w:b/>
                <w:lang w:val="en-US" w:eastAsia="en-GB"/>
              </w:rPr>
              <w:t>Executive Committee details</w:t>
            </w:r>
          </w:p>
        </w:tc>
        <w:tc>
          <w:tcPr>
            <w:tcW w:w="6044" w:type="dxa"/>
            <w:tcBorders>
              <w:top w:val="single" w:sz="4" w:space="0" w:color="auto"/>
              <w:left w:val="single" w:sz="4" w:space="0" w:color="auto"/>
              <w:bottom w:val="single" w:sz="4" w:space="0" w:color="auto"/>
              <w:right w:val="single" w:sz="4" w:space="0" w:color="auto"/>
            </w:tcBorders>
            <w:vAlign w:val="center"/>
          </w:tcPr>
          <w:p w14:paraId="3A2D2221" w14:textId="77777777" w:rsidR="008B5479" w:rsidRDefault="008B5479">
            <w:pPr>
              <w:spacing w:after="0" w:line="240" w:lineRule="auto"/>
              <w:rPr>
                <w:rFonts w:ascii="Arial" w:hAnsi="Arial" w:cs="Arial"/>
                <w:b/>
                <w:lang w:val="en-US" w:eastAsia="en-GB"/>
              </w:rPr>
            </w:pPr>
          </w:p>
        </w:tc>
      </w:tr>
    </w:tbl>
    <w:p w14:paraId="7185D0BD" w14:textId="77777777" w:rsidR="008B5479" w:rsidRDefault="008B5479" w:rsidP="008B5479">
      <w:pPr>
        <w:rPr>
          <w:rFonts w:ascii="Arial" w:hAnsi="Arial" w:cs="Arial"/>
          <w:b/>
          <w:sz w:val="32"/>
          <w:szCs w:val="32"/>
          <w:lang w:val="en-US" w:eastAsia="en-GB"/>
        </w:rPr>
      </w:pPr>
    </w:p>
    <w:p w14:paraId="35A5CFFB" w14:textId="77777777" w:rsidR="008B5479" w:rsidRDefault="008B5479" w:rsidP="008B5479">
      <w:pPr>
        <w:rPr>
          <w:rFonts w:ascii="Arial" w:hAnsi="Arial" w:cs="Arial"/>
          <w:b/>
          <w:sz w:val="32"/>
          <w:szCs w:val="32"/>
          <w:lang w:val="en-US" w:eastAsia="en-GB"/>
        </w:rPr>
      </w:pPr>
      <w:r>
        <w:rPr>
          <w:rFonts w:ascii="Arial" w:hAnsi="Arial" w:cs="Arial"/>
          <w:b/>
          <w:sz w:val="32"/>
          <w:szCs w:val="32"/>
          <w:lang w:val="en-US" w:eastAsia="en-GB"/>
        </w:rPr>
        <w:t>Notice of personal data breach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8B5479" w14:paraId="02F5C8B7" w14:textId="77777777" w:rsidTr="008B5479">
        <w:trPr>
          <w:trHeight w:val="638"/>
        </w:trPr>
        <w:tc>
          <w:tcPr>
            <w:tcW w:w="2972" w:type="dxa"/>
            <w:tcBorders>
              <w:top w:val="single" w:sz="4" w:space="0" w:color="auto"/>
              <w:left w:val="single" w:sz="4" w:space="0" w:color="auto"/>
              <w:bottom w:val="single" w:sz="4" w:space="0" w:color="auto"/>
              <w:right w:val="single" w:sz="4" w:space="0" w:color="auto"/>
            </w:tcBorders>
            <w:hideMark/>
          </w:tcPr>
          <w:p w14:paraId="3528AA9F" w14:textId="77777777" w:rsidR="008B5479" w:rsidRDefault="008B5479">
            <w:pPr>
              <w:spacing w:after="0" w:line="240" w:lineRule="auto"/>
              <w:rPr>
                <w:rFonts w:ascii="Arial" w:hAnsi="Arial" w:cs="Arial"/>
                <w:b/>
                <w:sz w:val="20"/>
                <w:szCs w:val="20"/>
                <w:lang w:val="en-US" w:eastAsia="en-GB"/>
              </w:rPr>
            </w:pPr>
            <w:r>
              <w:rPr>
                <w:rFonts w:ascii="Arial" w:hAnsi="Arial" w:cs="Arial"/>
                <w:b/>
                <w:lang w:val="en-US" w:eastAsia="en-GB"/>
              </w:rPr>
              <w:t>Date of breach</w:t>
            </w:r>
          </w:p>
        </w:tc>
        <w:tc>
          <w:tcPr>
            <w:tcW w:w="6044" w:type="dxa"/>
            <w:tcBorders>
              <w:top w:val="single" w:sz="4" w:space="0" w:color="auto"/>
              <w:left w:val="single" w:sz="4" w:space="0" w:color="auto"/>
              <w:bottom w:val="single" w:sz="4" w:space="0" w:color="auto"/>
              <w:right w:val="single" w:sz="4" w:space="0" w:color="auto"/>
            </w:tcBorders>
          </w:tcPr>
          <w:p w14:paraId="742678D0" w14:textId="77777777" w:rsidR="008B5479" w:rsidRDefault="008B5479">
            <w:pPr>
              <w:spacing w:after="0" w:line="240" w:lineRule="auto"/>
              <w:rPr>
                <w:rFonts w:ascii="Arial" w:hAnsi="Arial" w:cs="Arial"/>
                <w:b/>
                <w:lang w:val="en-US" w:eastAsia="en-GB"/>
              </w:rPr>
            </w:pPr>
          </w:p>
        </w:tc>
      </w:tr>
      <w:tr w:rsidR="008B5479" w14:paraId="041CF441"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2A21BF6B" w14:textId="77777777" w:rsidR="008B5479" w:rsidRDefault="008B5479">
            <w:pPr>
              <w:spacing w:after="0" w:line="240" w:lineRule="auto"/>
              <w:rPr>
                <w:rFonts w:ascii="Arial" w:hAnsi="Arial" w:cs="Arial"/>
                <w:b/>
                <w:lang w:val="en-US" w:eastAsia="en-GB"/>
              </w:rPr>
            </w:pPr>
            <w:r>
              <w:rPr>
                <w:rFonts w:ascii="Arial" w:hAnsi="Arial" w:cs="Arial"/>
                <w:b/>
                <w:lang w:val="en-US" w:eastAsia="en-GB"/>
              </w:rPr>
              <w:t>Breach description</w:t>
            </w:r>
          </w:p>
        </w:tc>
        <w:tc>
          <w:tcPr>
            <w:tcW w:w="6044" w:type="dxa"/>
            <w:tcBorders>
              <w:top w:val="single" w:sz="4" w:space="0" w:color="auto"/>
              <w:left w:val="single" w:sz="4" w:space="0" w:color="auto"/>
              <w:bottom w:val="single" w:sz="4" w:space="0" w:color="auto"/>
              <w:right w:val="single" w:sz="4" w:space="0" w:color="auto"/>
            </w:tcBorders>
          </w:tcPr>
          <w:p w14:paraId="6BB9226B" w14:textId="77777777" w:rsidR="008B5479" w:rsidRDefault="008B5479">
            <w:pPr>
              <w:spacing w:after="0" w:line="240" w:lineRule="auto"/>
              <w:rPr>
                <w:rFonts w:ascii="Arial" w:hAnsi="Arial" w:cs="Arial"/>
                <w:b/>
                <w:lang w:val="en-US" w:eastAsia="en-GB"/>
              </w:rPr>
            </w:pPr>
          </w:p>
          <w:p w14:paraId="386A5CB5" w14:textId="77777777" w:rsidR="008B5479" w:rsidRDefault="008B5479">
            <w:pPr>
              <w:spacing w:after="0" w:line="240" w:lineRule="auto"/>
              <w:rPr>
                <w:rFonts w:ascii="Arial" w:hAnsi="Arial" w:cs="Arial"/>
                <w:b/>
                <w:lang w:val="en-US" w:eastAsia="en-GB"/>
              </w:rPr>
            </w:pPr>
          </w:p>
          <w:p w14:paraId="63734CB7" w14:textId="77777777" w:rsidR="008B5479" w:rsidRDefault="008B5479">
            <w:pPr>
              <w:spacing w:after="0" w:line="240" w:lineRule="auto"/>
              <w:rPr>
                <w:rFonts w:ascii="Arial" w:hAnsi="Arial" w:cs="Arial"/>
                <w:b/>
                <w:lang w:val="en-US" w:eastAsia="en-GB"/>
              </w:rPr>
            </w:pPr>
          </w:p>
          <w:p w14:paraId="5952F4D3" w14:textId="77777777" w:rsidR="008B5479" w:rsidRDefault="008B5479">
            <w:pPr>
              <w:spacing w:after="0" w:line="240" w:lineRule="auto"/>
              <w:rPr>
                <w:rFonts w:ascii="Arial" w:hAnsi="Arial" w:cs="Arial"/>
                <w:b/>
                <w:lang w:val="en-US" w:eastAsia="en-GB"/>
              </w:rPr>
            </w:pPr>
          </w:p>
          <w:p w14:paraId="5E873584" w14:textId="77777777" w:rsidR="008B5479" w:rsidRDefault="008B5479">
            <w:pPr>
              <w:spacing w:after="0" w:line="240" w:lineRule="auto"/>
              <w:rPr>
                <w:rFonts w:ascii="Arial" w:hAnsi="Arial" w:cs="Arial"/>
                <w:b/>
                <w:lang w:val="en-US" w:eastAsia="en-GB"/>
              </w:rPr>
            </w:pPr>
          </w:p>
        </w:tc>
      </w:tr>
      <w:tr w:rsidR="008B5479" w14:paraId="78B6C415"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65D31948" w14:textId="77777777" w:rsidR="008B5479" w:rsidRDefault="008B5479">
            <w:pPr>
              <w:spacing w:after="0" w:line="240" w:lineRule="auto"/>
              <w:rPr>
                <w:rFonts w:ascii="Arial" w:hAnsi="Arial" w:cs="Arial"/>
                <w:b/>
                <w:lang w:val="en-US" w:eastAsia="en-GB"/>
              </w:rPr>
            </w:pPr>
            <w:r>
              <w:rPr>
                <w:rFonts w:ascii="Arial" w:hAnsi="Arial" w:cs="Arial"/>
                <w:b/>
                <w:lang w:val="en-US" w:eastAsia="en-GB"/>
              </w:rPr>
              <w:t>Breach effect</w:t>
            </w:r>
          </w:p>
        </w:tc>
        <w:tc>
          <w:tcPr>
            <w:tcW w:w="6044" w:type="dxa"/>
            <w:tcBorders>
              <w:top w:val="single" w:sz="4" w:space="0" w:color="auto"/>
              <w:left w:val="single" w:sz="4" w:space="0" w:color="auto"/>
              <w:bottom w:val="single" w:sz="4" w:space="0" w:color="auto"/>
              <w:right w:val="single" w:sz="4" w:space="0" w:color="auto"/>
            </w:tcBorders>
          </w:tcPr>
          <w:p w14:paraId="6E7DDDC8" w14:textId="77777777" w:rsidR="008B5479" w:rsidRDefault="008B5479">
            <w:pPr>
              <w:spacing w:after="0" w:line="240" w:lineRule="auto"/>
              <w:rPr>
                <w:rFonts w:ascii="Arial" w:hAnsi="Arial" w:cs="Arial"/>
                <w:b/>
                <w:lang w:val="en-US" w:eastAsia="en-GB"/>
              </w:rPr>
            </w:pPr>
          </w:p>
          <w:p w14:paraId="6DB240CF" w14:textId="77777777" w:rsidR="008B5479" w:rsidRDefault="008B5479">
            <w:pPr>
              <w:spacing w:after="0" w:line="240" w:lineRule="auto"/>
              <w:rPr>
                <w:rFonts w:ascii="Arial" w:hAnsi="Arial" w:cs="Arial"/>
                <w:b/>
                <w:lang w:val="en-US" w:eastAsia="en-GB"/>
              </w:rPr>
            </w:pPr>
          </w:p>
          <w:p w14:paraId="6A6D287A" w14:textId="77777777" w:rsidR="008B5479" w:rsidRDefault="008B5479">
            <w:pPr>
              <w:spacing w:after="0" w:line="240" w:lineRule="auto"/>
              <w:rPr>
                <w:rFonts w:ascii="Arial" w:hAnsi="Arial" w:cs="Arial"/>
                <w:b/>
                <w:lang w:val="en-US" w:eastAsia="en-GB"/>
              </w:rPr>
            </w:pPr>
          </w:p>
        </w:tc>
      </w:tr>
      <w:tr w:rsidR="008B5479" w14:paraId="079DFC90"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168D4BD3" w14:textId="77777777" w:rsidR="008B5479" w:rsidRDefault="008B5479">
            <w:pPr>
              <w:spacing w:after="0" w:line="240" w:lineRule="auto"/>
              <w:rPr>
                <w:rFonts w:ascii="Arial" w:hAnsi="Arial" w:cs="Arial"/>
                <w:b/>
                <w:lang w:val="en-US" w:eastAsia="en-GB"/>
              </w:rPr>
            </w:pPr>
            <w:r>
              <w:rPr>
                <w:rFonts w:ascii="Arial" w:hAnsi="Arial" w:cs="Arial"/>
                <w:b/>
                <w:lang w:val="en-US" w:eastAsia="en-GB"/>
              </w:rPr>
              <w:t>Number of data subjects affected</w:t>
            </w:r>
          </w:p>
        </w:tc>
        <w:tc>
          <w:tcPr>
            <w:tcW w:w="6044" w:type="dxa"/>
            <w:tcBorders>
              <w:top w:val="single" w:sz="4" w:space="0" w:color="auto"/>
              <w:left w:val="single" w:sz="4" w:space="0" w:color="auto"/>
              <w:bottom w:val="single" w:sz="4" w:space="0" w:color="auto"/>
              <w:right w:val="single" w:sz="4" w:space="0" w:color="auto"/>
            </w:tcBorders>
          </w:tcPr>
          <w:p w14:paraId="45A28A3C" w14:textId="77777777" w:rsidR="008B5479" w:rsidRDefault="008B5479">
            <w:pPr>
              <w:spacing w:after="0" w:line="240" w:lineRule="auto"/>
              <w:rPr>
                <w:rFonts w:ascii="Arial" w:hAnsi="Arial" w:cs="Arial"/>
                <w:b/>
                <w:lang w:val="en-US" w:eastAsia="en-GB"/>
              </w:rPr>
            </w:pPr>
          </w:p>
        </w:tc>
      </w:tr>
      <w:tr w:rsidR="008B5479" w14:paraId="054DF643"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52EECED8" w14:textId="77777777" w:rsidR="008B5479" w:rsidRDefault="008B5479">
            <w:pPr>
              <w:spacing w:after="0" w:line="240" w:lineRule="auto"/>
              <w:rPr>
                <w:rFonts w:ascii="Arial" w:hAnsi="Arial" w:cs="Arial"/>
                <w:b/>
                <w:lang w:val="en-US" w:eastAsia="en-GB"/>
              </w:rPr>
            </w:pPr>
            <w:r>
              <w:rPr>
                <w:rFonts w:ascii="Arial" w:hAnsi="Arial" w:cs="Arial"/>
                <w:b/>
                <w:lang w:val="en-US" w:eastAsia="en-GB"/>
              </w:rPr>
              <w:t>Personal data affected</w:t>
            </w:r>
          </w:p>
        </w:tc>
        <w:tc>
          <w:tcPr>
            <w:tcW w:w="6044" w:type="dxa"/>
            <w:tcBorders>
              <w:top w:val="single" w:sz="4" w:space="0" w:color="auto"/>
              <w:left w:val="single" w:sz="4" w:space="0" w:color="auto"/>
              <w:bottom w:val="single" w:sz="4" w:space="0" w:color="auto"/>
              <w:right w:val="single" w:sz="4" w:space="0" w:color="auto"/>
            </w:tcBorders>
          </w:tcPr>
          <w:p w14:paraId="2E820697" w14:textId="77777777" w:rsidR="008B5479" w:rsidRDefault="008B5479">
            <w:pPr>
              <w:spacing w:after="0" w:line="240" w:lineRule="auto"/>
              <w:rPr>
                <w:rFonts w:ascii="Arial" w:hAnsi="Arial" w:cs="Arial"/>
                <w:b/>
                <w:lang w:val="en-US" w:eastAsia="en-GB"/>
              </w:rPr>
            </w:pPr>
          </w:p>
          <w:p w14:paraId="4D43ABB1" w14:textId="77777777" w:rsidR="008B5479" w:rsidRDefault="008B5479">
            <w:pPr>
              <w:spacing w:after="0" w:line="240" w:lineRule="auto"/>
              <w:rPr>
                <w:rFonts w:ascii="Arial" w:hAnsi="Arial" w:cs="Arial"/>
                <w:b/>
                <w:lang w:val="en-US" w:eastAsia="en-GB"/>
              </w:rPr>
            </w:pPr>
          </w:p>
          <w:p w14:paraId="381E812A" w14:textId="77777777" w:rsidR="008B5479" w:rsidRDefault="008B5479">
            <w:pPr>
              <w:spacing w:after="0" w:line="240" w:lineRule="auto"/>
              <w:rPr>
                <w:rFonts w:ascii="Arial" w:hAnsi="Arial" w:cs="Arial"/>
                <w:b/>
                <w:lang w:val="en-US" w:eastAsia="en-GB"/>
              </w:rPr>
            </w:pPr>
          </w:p>
        </w:tc>
      </w:tr>
      <w:tr w:rsidR="008B5479" w14:paraId="3FD84E0D"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1AED1F31" w14:textId="77777777" w:rsidR="008B5479" w:rsidRDefault="008B5479">
            <w:pPr>
              <w:spacing w:after="0" w:line="240" w:lineRule="auto"/>
              <w:rPr>
                <w:rFonts w:ascii="Arial" w:hAnsi="Arial" w:cs="Arial"/>
                <w:b/>
                <w:lang w:val="en-US" w:eastAsia="en-GB"/>
              </w:rPr>
            </w:pPr>
            <w:r>
              <w:rPr>
                <w:rFonts w:ascii="Arial" w:hAnsi="Arial" w:cs="Arial"/>
                <w:b/>
                <w:lang w:val="en-US" w:eastAsia="en-GB"/>
              </w:rPr>
              <w:t>Number of personal data records affected</w:t>
            </w:r>
          </w:p>
        </w:tc>
        <w:tc>
          <w:tcPr>
            <w:tcW w:w="6044" w:type="dxa"/>
            <w:tcBorders>
              <w:top w:val="single" w:sz="4" w:space="0" w:color="auto"/>
              <w:left w:val="single" w:sz="4" w:space="0" w:color="auto"/>
              <w:bottom w:val="single" w:sz="4" w:space="0" w:color="auto"/>
              <w:right w:val="single" w:sz="4" w:space="0" w:color="auto"/>
            </w:tcBorders>
          </w:tcPr>
          <w:p w14:paraId="15D24CC8" w14:textId="77777777" w:rsidR="008B5479" w:rsidRDefault="008B5479">
            <w:pPr>
              <w:spacing w:after="0" w:line="240" w:lineRule="auto"/>
              <w:rPr>
                <w:rFonts w:ascii="Arial" w:hAnsi="Arial" w:cs="Arial"/>
                <w:b/>
                <w:lang w:val="en-US" w:eastAsia="en-GB"/>
              </w:rPr>
            </w:pPr>
          </w:p>
        </w:tc>
      </w:tr>
      <w:tr w:rsidR="008B5479" w14:paraId="2F9EFFC5"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683727CE" w14:textId="77777777" w:rsidR="008B5479" w:rsidRDefault="008B5479">
            <w:pPr>
              <w:spacing w:after="0" w:line="240" w:lineRule="auto"/>
              <w:rPr>
                <w:rFonts w:ascii="Arial" w:hAnsi="Arial" w:cs="Arial"/>
                <w:b/>
                <w:lang w:val="en-US" w:eastAsia="en-GB"/>
              </w:rPr>
            </w:pPr>
            <w:r>
              <w:rPr>
                <w:rFonts w:ascii="Arial" w:hAnsi="Arial" w:cs="Arial"/>
                <w:b/>
                <w:lang w:val="en-US" w:eastAsia="en-GB"/>
              </w:rPr>
              <w:t>Likely consequences of the breach</w:t>
            </w:r>
          </w:p>
        </w:tc>
        <w:tc>
          <w:tcPr>
            <w:tcW w:w="6044" w:type="dxa"/>
            <w:tcBorders>
              <w:top w:val="single" w:sz="4" w:space="0" w:color="auto"/>
              <w:left w:val="single" w:sz="4" w:space="0" w:color="auto"/>
              <w:bottom w:val="single" w:sz="4" w:space="0" w:color="auto"/>
              <w:right w:val="single" w:sz="4" w:space="0" w:color="auto"/>
            </w:tcBorders>
          </w:tcPr>
          <w:p w14:paraId="26FEF6EF" w14:textId="77777777" w:rsidR="008B5479" w:rsidRDefault="008B5479">
            <w:pPr>
              <w:spacing w:after="0" w:line="240" w:lineRule="auto"/>
              <w:rPr>
                <w:rFonts w:ascii="Arial" w:hAnsi="Arial" w:cs="Arial"/>
                <w:b/>
                <w:lang w:val="en-US" w:eastAsia="en-GB"/>
              </w:rPr>
            </w:pPr>
          </w:p>
          <w:p w14:paraId="1E53F449" w14:textId="77777777" w:rsidR="008B5479" w:rsidRDefault="008B5479">
            <w:pPr>
              <w:spacing w:after="0" w:line="240" w:lineRule="auto"/>
              <w:rPr>
                <w:rFonts w:ascii="Arial" w:hAnsi="Arial" w:cs="Arial"/>
                <w:b/>
                <w:lang w:val="en-US" w:eastAsia="en-GB"/>
              </w:rPr>
            </w:pPr>
          </w:p>
          <w:p w14:paraId="15CF569C" w14:textId="77777777" w:rsidR="008B5479" w:rsidRDefault="008B5479">
            <w:pPr>
              <w:spacing w:after="0" w:line="240" w:lineRule="auto"/>
              <w:rPr>
                <w:rFonts w:ascii="Arial" w:hAnsi="Arial" w:cs="Arial"/>
                <w:b/>
                <w:lang w:val="en-US" w:eastAsia="en-GB"/>
              </w:rPr>
            </w:pPr>
          </w:p>
          <w:p w14:paraId="4E3A5A17" w14:textId="77777777" w:rsidR="008B5479" w:rsidRDefault="008B5479">
            <w:pPr>
              <w:spacing w:after="0" w:line="240" w:lineRule="auto"/>
              <w:rPr>
                <w:rFonts w:ascii="Arial" w:hAnsi="Arial" w:cs="Arial"/>
                <w:b/>
                <w:lang w:val="en-US" w:eastAsia="en-GB"/>
              </w:rPr>
            </w:pPr>
          </w:p>
        </w:tc>
      </w:tr>
      <w:tr w:rsidR="008B5479" w14:paraId="40013ACE"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01C6F320" w14:textId="77777777" w:rsidR="008B5479" w:rsidRDefault="008B5479">
            <w:pPr>
              <w:spacing w:after="0" w:line="240" w:lineRule="auto"/>
              <w:rPr>
                <w:rFonts w:ascii="Arial" w:hAnsi="Arial" w:cs="Arial"/>
                <w:b/>
                <w:lang w:val="en-US" w:eastAsia="en-GB"/>
              </w:rPr>
            </w:pPr>
            <w:r>
              <w:rPr>
                <w:rFonts w:ascii="Arial" w:hAnsi="Arial" w:cs="Arial"/>
                <w:b/>
                <w:lang w:val="en-US" w:eastAsia="en-GB"/>
              </w:rPr>
              <w:t>Remedial action taken</w:t>
            </w:r>
          </w:p>
        </w:tc>
        <w:tc>
          <w:tcPr>
            <w:tcW w:w="6044" w:type="dxa"/>
            <w:tcBorders>
              <w:top w:val="single" w:sz="4" w:space="0" w:color="auto"/>
              <w:left w:val="single" w:sz="4" w:space="0" w:color="auto"/>
              <w:bottom w:val="single" w:sz="4" w:space="0" w:color="auto"/>
              <w:right w:val="single" w:sz="4" w:space="0" w:color="auto"/>
            </w:tcBorders>
          </w:tcPr>
          <w:p w14:paraId="4869BBD6" w14:textId="77777777" w:rsidR="008B5479" w:rsidRDefault="008B5479">
            <w:pPr>
              <w:spacing w:after="0" w:line="240" w:lineRule="auto"/>
              <w:rPr>
                <w:rFonts w:ascii="Arial" w:hAnsi="Arial" w:cs="Arial"/>
                <w:b/>
                <w:lang w:val="en-US" w:eastAsia="en-GB"/>
              </w:rPr>
            </w:pPr>
          </w:p>
          <w:p w14:paraId="1B57D6D7" w14:textId="77777777" w:rsidR="008B5479" w:rsidRDefault="008B5479">
            <w:pPr>
              <w:spacing w:after="0" w:line="240" w:lineRule="auto"/>
              <w:rPr>
                <w:rFonts w:ascii="Arial" w:hAnsi="Arial" w:cs="Arial"/>
                <w:b/>
                <w:lang w:val="en-US" w:eastAsia="en-GB"/>
              </w:rPr>
            </w:pPr>
          </w:p>
          <w:p w14:paraId="13D9B546" w14:textId="77777777" w:rsidR="008B5479" w:rsidRDefault="008B5479">
            <w:pPr>
              <w:spacing w:after="0" w:line="240" w:lineRule="auto"/>
              <w:rPr>
                <w:rFonts w:ascii="Arial" w:hAnsi="Arial" w:cs="Arial"/>
                <w:b/>
                <w:lang w:val="en-US" w:eastAsia="en-GB"/>
              </w:rPr>
            </w:pPr>
          </w:p>
          <w:p w14:paraId="220BF6A1" w14:textId="77777777" w:rsidR="008B5479" w:rsidRDefault="008B5479">
            <w:pPr>
              <w:spacing w:after="0" w:line="240" w:lineRule="auto"/>
              <w:rPr>
                <w:rFonts w:ascii="Arial" w:hAnsi="Arial" w:cs="Arial"/>
                <w:b/>
                <w:lang w:val="en-US" w:eastAsia="en-GB"/>
              </w:rPr>
            </w:pPr>
          </w:p>
        </w:tc>
      </w:tr>
      <w:tr w:rsidR="008B5479" w14:paraId="4CFE255A" w14:textId="77777777" w:rsidTr="008B5479">
        <w:tc>
          <w:tcPr>
            <w:tcW w:w="2972" w:type="dxa"/>
            <w:tcBorders>
              <w:top w:val="single" w:sz="4" w:space="0" w:color="auto"/>
              <w:left w:val="single" w:sz="4" w:space="0" w:color="auto"/>
              <w:bottom w:val="single" w:sz="4" w:space="0" w:color="auto"/>
              <w:right w:val="single" w:sz="4" w:space="0" w:color="auto"/>
            </w:tcBorders>
            <w:hideMark/>
          </w:tcPr>
          <w:p w14:paraId="0A39D325" w14:textId="77777777" w:rsidR="008B5479" w:rsidRDefault="008B5479">
            <w:pPr>
              <w:spacing w:after="0" w:line="240" w:lineRule="auto"/>
              <w:rPr>
                <w:rFonts w:ascii="Arial" w:hAnsi="Arial" w:cs="Arial"/>
                <w:b/>
                <w:lang w:val="en-US" w:eastAsia="en-GB"/>
              </w:rPr>
            </w:pPr>
            <w:r>
              <w:rPr>
                <w:rFonts w:ascii="Arial" w:hAnsi="Arial" w:cs="Arial"/>
                <w:b/>
                <w:lang w:val="en-US" w:eastAsia="en-GB"/>
              </w:rPr>
              <w:t>Date of remediation</w:t>
            </w:r>
            <w:r>
              <w:rPr>
                <w:rFonts w:ascii="Arial" w:hAnsi="Arial" w:cs="Arial"/>
                <w:b/>
                <w:lang w:val="en-US" w:eastAsia="en-GB"/>
              </w:rPr>
              <w:tab/>
            </w:r>
          </w:p>
        </w:tc>
        <w:tc>
          <w:tcPr>
            <w:tcW w:w="6044" w:type="dxa"/>
            <w:tcBorders>
              <w:top w:val="single" w:sz="4" w:space="0" w:color="auto"/>
              <w:left w:val="single" w:sz="4" w:space="0" w:color="auto"/>
              <w:bottom w:val="single" w:sz="4" w:space="0" w:color="auto"/>
              <w:right w:val="single" w:sz="4" w:space="0" w:color="auto"/>
            </w:tcBorders>
          </w:tcPr>
          <w:p w14:paraId="6765F1E7" w14:textId="77777777" w:rsidR="008B5479" w:rsidRDefault="008B5479">
            <w:pPr>
              <w:spacing w:after="0" w:line="240" w:lineRule="auto"/>
              <w:rPr>
                <w:rFonts w:ascii="Arial" w:hAnsi="Arial" w:cs="Arial"/>
                <w:b/>
                <w:lang w:val="en-US" w:eastAsia="en-GB"/>
              </w:rPr>
            </w:pPr>
          </w:p>
        </w:tc>
      </w:tr>
    </w:tbl>
    <w:p w14:paraId="4CEBBFE4" w14:textId="77777777" w:rsidR="008B5479" w:rsidRDefault="008B5479" w:rsidP="008B5479">
      <w:pPr>
        <w:rPr>
          <w:rFonts w:ascii="Arial" w:hAnsi="Arial" w:cs="Arial"/>
          <w:b/>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B5479" w14:paraId="1C2E3499" w14:textId="77777777" w:rsidTr="008B5479">
        <w:trPr>
          <w:trHeight w:val="557"/>
        </w:trPr>
        <w:tc>
          <w:tcPr>
            <w:tcW w:w="4508" w:type="dxa"/>
            <w:tcBorders>
              <w:top w:val="single" w:sz="4" w:space="0" w:color="auto"/>
              <w:left w:val="single" w:sz="4" w:space="0" w:color="auto"/>
              <w:bottom w:val="single" w:sz="4" w:space="0" w:color="auto"/>
              <w:right w:val="single" w:sz="4" w:space="0" w:color="auto"/>
            </w:tcBorders>
            <w:hideMark/>
          </w:tcPr>
          <w:p w14:paraId="0B2D71A3" w14:textId="77777777" w:rsidR="008B5479" w:rsidRDefault="008B5479">
            <w:pPr>
              <w:spacing w:after="0" w:line="240" w:lineRule="auto"/>
              <w:rPr>
                <w:rFonts w:ascii="Arial" w:hAnsi="Arial" w:cs="Arial"/>
                <w:b/>
                <w:lang w:val="en-US" w:eastAsia="en-GB"/>
              </w:rPr>
            </w:pPr>
            <w:r>
              <w:rPr>
                <w:rFonts w:ascii="Arial" w:hAnsi="Arial" w:cs="Arial"/>
                <w:b/>
                <w:lang w:val="en-US" w:eastAsia="en-GB"/>
              </w:rPr>
              <w:t>SIGNED</w:t>
            </w:r>
          </w:p>
        </w:tc>
        <w:tc>
          <w:tcPr>
            <w:tcW w:w="4508" w:type="dxa"/>
            <w:tcBorders>
              <w:top w:val="single" w:sz="4" w:space="0" w:color="auto"/>
              <w:left w:val="single" w:sz="4" w:space="0" w:color="auto"/>
              <w:bottom w:val="single" w:sz="4" w:space="0" w:color="auto"/>
              <w:right w:val="single" w:sz="4" w:space="0" w:color="auto"/>
            </w:tcBorders>
          </w:tcPr>
          <w:p w14:paraId="696D2B97" w14:textId="77777777" w:rsidR="008B5479" w:rsidRDefault="008B5479">
            <w:pPr>
              <w:spacing w:after="0" w:line="240" w:lineRule="auto"/>
              <w:rPr>
                <w:rFonts w:ascii="Arial" w:hAnsi="Arial" w:cs="Arial"/>
                <w:b/>
                <w:lang w:val="en-US" w:eastAsia="en-GB"/>
              </w:rPr>
            </w:pPr>
          </w:p>
        </w:tc>
      </w:tr>
      <w:tr w:rsidR="008B5479" w14:paraId="0CE144E0" w14:textId="77777777" w:rsidTr="008B5479">
        <w:trPr>
          <w:trHeight w:val="710"/>
        </w:trPr>
        <w:tc>
          <w:tcPr>
            <w:tcW w:w="4508" w:type="dxa"/>
            <w:tcBorders>
              <w:top w:val="single" w:sz="4" w:space="0" w:color="auto"/>
              <w:left w:val="single" w:sz="4" w:space="0" w:color="auto"/>
              <w:bottom w:val="single" w:sz="4" w:space="0" w:color="auto"/>
              <w:right w:val="single" w:sz="4" w:space="0" w:color="auto"/>
            </w:tcBorders>
            <w:hideMark/>
          </w:tcPr>
          <w:p w14:paraId="33A484E9" w14:textId="77777777" w:rsidR="008B5479" w:rsidRDefault="008B5479">
            <w:pPr>
              <w:spacing w:after="0" w:line="240" w:lineRule="auto"/>
              <w:rPr>
                <w:rFonts w:ascii="Arial" w:hAnsi="Arial" w:cs="Arial"/>
                <w:b/>
                <w:lang w:val="en-US" w:eastAsia="en-GB"/>
              </w:rPr>
            </w:pPr>
            <w:r>
              <w:rPr>
                <w:rFonts w:ascii="Arial" w:hAnsi="Arial" w:cs="Arial"/>
                <w:b/>
                <w:lang w:val="en-US" w:eastAsia="en-GB"/>
              </w:rPr>
              <w:t>NAME AN TITLE</w:t>
            </w:r>
          </w:p>
        </w:tc>
        <w:tc>
          <w:tcPr>
            <w:tcW w:w="4508" w:type="dxa"/>
            <w:tcBorders>
              <w:top w:val="single" w:sz="4" w:space="0" w:color="auto"/>
              <w:left w:val="single" w:sz="4" w:space="0" w:color="auto"/>
              <w:bottom w:val="single" w:sz="4" w:space="0" w:color="auto"/>
              <w:right w:val="single" w:sz="4" w:space="0" w:color="auto"/>
            </w:tcBorders>
          </w:tcPr>
          <w:p w14:paraId="498BA261" w14:textId="77777777" w:rsidR="008B5479" w:rsidRDefault="008B5479">
            <w:pPr>
              <w:spacing w:after="0" w:line="240" w:lineRule="auto"/>
              <w:rPr>
                <w:rFonts w:ascii="Arial" w:hAnsi="Arial" w:cs="Arial"/>
                <w:b/>
                <w:lang w:val="en-US" w:eastAsia="en-GB"/>
              </w:rPr>
            </w:pPr>
          </w:p>
        </w:tc>
      </w:tr>
    </w:tbl>
    <w:p w14:paraId="391BEC7D" w14:textId="77777777" w:rsidR="008B5479" w:rsidRDefault="008B5479" w:rsidP="008B5479">
      <w:pPr>
        <w:rPr>
          <w:rFonts w:ascii="Arial" w:eastAsia="Times New Roman" w:hAnsi="Arial" w:cs="Arial"/>
          <w:b/>
          <w:bCs/>
          <w:kern w:val="32"/>
          <w:sz w:val="32"/>
          <w:szCs w:val="32"/>
        </w:rPr>
      </w:pPr>
    </w:p>
    <w:p w14:paraId="7F4C4A34" w14:textId="77777777" w:rsidR="007E4A16" w:rsidRPr="00D338EF" w:rsidRDefault="007E4A16" w:rsidP="001B6629">
      <w:pPr>
        <w:spacing w:after="0" w:line="240" w:lineRule="auto"/>
        <w:rPr>
          <w:rFonts w:cs="Calibri"/>
          <w:b/>
          <w:sz w:val="28"/>
        </w:rPr>
      </w:pPr>
      <w:r w:rsidRPr="00D338EF">
        <w:rPr>
          <w:rFonts w:cs="Calibri"/>
          <w:b/>
          <w:bCs/>
        </w:rPr>
        <w:br w:type="page"/>
      </w:r>
      <w:bookmarkStart w:id="49" w:name="_Toc507747562"/>
      <w:bookmarkStart w:id="50" w:name="_Toc430329193"/>
      <w:bookmarkStart w:id="51" w:name="_Toc509490931"/>
      <w:r w:rsidR="00E36A5A" w:rsidRPr="00D338EF">
        <w:rPr>
          <w:rFonts w:cs="Calibri"/>
          <w:b/>
          <w:sz w:val="28"/>
        </w:rPr>
        <w:lastRenderedPageBreak/>
        <w:t>Data breach severity form</w:t>
      </w:r>
      <w:bookmarkEnd w:id="49"/>
      <w:bookmarkEnd w:id="50"/>
      <w:bookmarkEnd w:id="51"/>
    </w:p>
    <w:p w14:paraId="2CC7A214" w14:textId="77777777" w:rsidR="001B6629" w:rsidRPr="00D338EF" w:rsidRDefault="001B6629" w:rsidP="001B6629">
      <w:pPr>
        <w:spacing w:after="0" w:line="240" w:lineRule="auto"/>
        <w:rPr>
          <w:rFonts w:cs="Calibri"/>
          <w:b/>
          <w:sz w:val="12"/>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040"/>
      </w:tblGrid>
      <w:tr w:rsidR="007E4A16" w:rsidRPr="00D338EF" w14:paraId="26A1A78D"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01A1B668" w14:textId="77777777" w:rsidR="007E4A16" w:rsidRPr="00D338EF" w:rsidRDefault="007E4A16" w:rsidP="00A14D62">
            <w:pPr>
              <w:spacing w:after="0" w:line="240" w:lineRule="auto"/>
              <w:jc w:val="center"/>
              <w:rPr>
                <w:rFonts w:cs="Calibri"/>
                <w:b/>
              </w:rPr>
            </w:pPr>
            <w:r w:rsidRPr="00D338EF">
              <w:rPr>
                <w:rFonts w:cs="Calibri"/>
                <w:b/>
              </w:rPr>
              <w:t>Assessment of severity</w:t>
            </w:r>
          </w:p>
        </w:tc>
        <w:tc>
          <w:tcPr>
            <w:tcW w:w="5040" w:type="dxa"/>
            <w:tcBorders>
              <w:top w:val="single" w:sz="4" w:space="0" w:color="auto"/>
              <w:left w:val="single" w:sz="4" w:space="0" w:color="auto"/>
              <w:bottom w:val="single" w:sz="4" w:space="0" w:color="auto"/>
              <w:right w:val="single" w:sz="4" w:space="0" w:color="auto"/>
            </w:tcBorders>
            <w:hideMark/>
          </w:tcPr>
          <w:p w14:paraId="33DF5ECB" w14:textId="77777777" w:rsidR="001B6629" w:rsidRPr="00D338EF" w:rsidRDefault="007E4A16" w:rsidP="00A14D62">
            <w:pPr>
              <w:spacing w:after="0" w:line="240" w:lineRule="auto"/>
              <w:jc w:val="center"/>
              <w:rPr>
                <w:rFonts w:cs="Calibri"/>
                <w:b/>
              </w:rPr>
            </w:pPr>
            <w:r w:rsidRPr="00D338EF">
              <w:rPr>
                <w:rFonts w:cs="Calibri"/>
                <w:b/>
              </w:rPr>
              <w:t xml:space="preserve">To be completed by </w:t>
            </w:r>
          </w:p>
          <w:p w14:paraId="1B444F44" w14:textId="77777777" w:rsidR="007E4A16" w:rsidRPr="00D338EF" w:rsidRDefault="007E4A16" w:rsidP="00A14D62">
            <w:pPr>
              <w:spacing w:after="0" w:line="240" w:lineRule="auto"/>
              <w:jc w:val="center"/>
              <w:rPr>
                <w:rFonts w:cs="Calibri"/>
                <w:b/>
              </w:rPr>
            </w:pPr>
            <w:r w:rsidRPr="00D338EF">
              <w:rPr>
                <w:rFonts w:cs="Calibri"/>
                <w:b/>
              </w:rPr>
              <w:t xml:space="preserve">the </w:t>
            </w:r>
            <w:r w:rsidR="00B527F8" w:rsidRPr="00D338EF">
              <w:rPr>
                <w:rFonts w:cs="Calibri"/>
                <w:b/>
              </w:rPr>
              <w:t>County Executive Committee</w:t>
            </w:r>
          </w:p>
        </w:tc>
      </w:tr>
      <w:tr w:rsidR="007E4A16" w:rsidRPr="00D338EF" w14:paraId="231C0F6B"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22A5A521" w14:textId="77777777" w:rsidR="007E4A16" w:rsidRPr="00D338EF" w:rsidRDefault="007E4A16" w:rsidP="00A14D62">
            <w:pPr>
              <w:spacing w:after="0" w:line="240" w:lineRule="auto"/>
              <w:rPr>
                <w:rFonts w:cs="Calibri"/>
              </w:rPr>
            </w:pPr>
            <w:r w:rsidRPr="00D338EF">
              <w:rPr>
                <w:rFonts w:cs="Calibri"/>
                <w:lang w:val="en-US"/>
              </w:rPr>
              <w:t>Details of the IT systems, equipment, devices, records involved in the security breach</w:t>
            </w:r>
          </w:p>
        </w:tc>
        <w:tc>
          <w:tcPr>
            <w:tcW w:w="5040" w:type="dxa"/>
            <w:tcBorders>
              <w:top w:val="single" w:sz="4" w:space="0" w:color="auto"/>
              <w:left w:val="single" w:sz="4" w:space="0" w:color="auto"/>
              <w:bottom w:val="single" w:sz="4" w:space="0" w:color="auto"/>
              <w:right w:val="single" w:sz="4" w:space="0" w:color="auto"/>
            </w:tcBorders>
          </w:tcPr>
          <w:p w14:paraId="47BC971A" w14:textId="77777777" w:rsidR="007E4A16" w:rsidRPr="00D338EF" w:rsidRDefault="007E4A16" w:rsidP="00A14D62">
            <w:pPr>
              <w:spacing w:after="0" w:line="240" w:lineRule="auto"/>
              <w:rPr>
                <w:rFonts w:cs="Calibri"/>
                <w:b/>
              </w:rPr>
            </w:pPr>
          </w:p>
          <w:p w14:paraId="28FD93CE" w14:textId="77777777" w:rsidR="007E4A16" w:rsidRPr="00D338EF" w:rsidRDefault="007E4A16" w:rsidP="00A14D62">
            <w:pPr>
              <w:spacing w:after="0" w:line="240" w:lineRule="auto"/>
              <w:rPr>
                <w:rFonts w:cs="Calibri"/>
                <w:b/>
              </w:rPr>
            </w:pPr>
          </w:p>
        </w:tc>
      </w:tr>
      <w:tr w:rsidR="007E4A16" w:rsidRPr="00D338EF" w14:paraId="6A6005FA"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06883D96" w14:textId="77777777" w:rsidR="007E4A16" w:rsidRPr="00D338EF" w:rsidRDefault="007E4A16" w:rsidP="00A14D62">
            <w:pPr>
              <w:spacing w:after="0" w:line="240" w:lineRule="auto"/>
              <w:rPr>
                <w:rFonts w:cs="Calibri"/>
              </w:rPr>
            </w:pPr>
            <w:r w:rsidRPr="00D338EF">
              <w:rPr>
                <w:rFonts w:cs="Calibri"/>
              </w:rPr>
              <w:t>Details of information loss</w:t>
            </w:r>
          </w:p>
        </w:tc>
        <w:tc>
          <w:tcPr>
            <w:tcW w:w="5040" w:type="dxa"/>
            <w:tcBorders>
              <w:top w:val="single" w:sz="4" w:space="0" w:color="auto"/>
              <w:left w:val="single" w:sz="4" w:space="0" w:color="auto"/>
              <w:bottom w:val="single" w:sz="4" w:space="0" w:color="auto"/>
              <w:right w:val="single" w:sz="4" w:space="0" w:color="auto"/>
            </w:tcBorders>
          </w:tcPr>
          <w:p w14:paraId="33AF626F" w14:textId="77777777" w:rsidR="007E4A16" w:rsidRPr="00D338EF" w:rsidRDefault="007E4A16" w:rsidP="00A14D62">
            <w:pPr>
              <w:spacing w:after="0" w:line="240" w:lineRule="auto"/>
              <w:rPr>
                <w:rFonts w:cs="Calibri"/>
                <w:b/>
              </w:rPr>
            </w:pPr>
          </w:p>
        </w:tc>
      </w:tr>
      <w:tr w:rsidR="007E4A16" w:rsidRPr="00D338EF" w14:paraId="6F98CE9F" w14:textId="77777777" w:rsidTr="001B6629">
        <w:tc>
          <w:tcPr>
            <w:tcW w:w="5670" w:type="dxa"/>
            <w:tcBorders>
              <w:top w:val="single" w:sz="4" w:space="0" w:color="auto"/>
              <w:left w:val="single" w:sz="4" w:space="0" w:color="auto"/>
              <w:bottom w:val="single" w:sz="4" w:space="0" w:color="auto"/>
              <w:right w:val="single" w:sz="4" w:space="0" w:color="auto"/>
            </w:tcBorders>
          </w:tcPr>
          <w:p w14:paraId="00D236DE" w14:textId="77777777" w:rsidR="007E4A16" w:rsidRPr="00D338EF" w:rsidRDefault="007E4A16" w:rsidP="00A14D62">
            <w:pPr>
              <w:spacing w:after="0" w:line="240" w:lineRule="auto"/>
              <w:rPr>
                <w:rFonts w:cs="Calibri"/>
              </w:rPr>
            </w:pPr>
            <w:r w:rsidRPr="00D338EF">
              <w:rPr>
                <w:rFonts w:cs="Calibri"/>
              </w:rPr>
              <w:t>What is the nature of the information lost?</w:t>
            </w:r>
          </w:p>
        </w:tc>
        <w:tc>
          <w:tcPr>
            <w:tcW w:w="5040" w:type="dxa"/>
            <w:tcBorders>
              <w:top w:val="single" w:sz="4" w:space="0" w:color="auto"/>
              <w:left w:val="single" w:sz="4" w:space="0" w:color="auto"/>
              <w:bottom w:val="single" w:sz="4" w:space="0" w:color="auto"/>
              <w:right w:val="single" w:sz="4" w:space="0" w:color="auto"/>
            </w:tcBorders>
          </w:tcPr>
          <w:p w14:paraId="1B8F9D78" w14:textId="77777777" w:rsidR="007E4A16" w:rsidRPr="00D338EF" w:rsidRDefault="007E4A16" w:rsidP="00A14D62">
            <w:pPr>
              <w:spacing w:after="0" w:line="240" w:lineRule="auto"/>
              <w:rPr>
                <w:rFonts w:cs="Calibri"/>
                <w:b/>
              </w:rPr>
            </w:pPr>
          </w:p>
        </w:tc>
      </w:tr>
      <w:tr w:rsidR="007E4A16" w:rsidRPr="00D338EF" w14:paraId="62C3FF01"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543BA0C9" w14:textId="77777777" w:rsidR="007E4A16" w:rsidRPr="00D338EF" w:rsidRDefault="007E4A16" w:rsidP="00A14D62">
            <w:pPr>
              <w:spacing w:after="0" w:line="240" w:lineRule="auto"/>
              <w:rPr>
                <w:rFonts w:cs="Calibri"/>
                <w:b/>
              </w:rPr>
            </w:pPr>
            <w:r w:rsidRPr="00D338EF">
              <w:rPr>
                <w:rFonts w:cs="Calibri"/>
              </w:rPr>
              <w:t>How much data has been lost? If laptop lost/stolen: how recently was the laptop backed up onto central IT systems?</w:t>
            </w:r>
          </w:p>
        </w:tc>
        <w:tc>
          <w:tcPr>
            <w:tcW w:w="5040" w:type="dxa"/>
            <w:tcBorders>
              <w:top w:val="single" w:sz="4" w:space="0" w:color="auto"/>
              <w:left w:val="single" w:sz="4" w:space="0" w:color="auto"/>
              <w:bottom w:val="single" w:sz="4" w:space="0" w:color="auto"/>
              <w:right w:val="single" w:sz="4" w:space="0" w:color="auto"/>
            </w:tcBorders>
          </w:tcPr>
          <w:p w14:paraId="0E941A5C" w14:textId="77777777" w:rsidR="007E4A16" w:rsidRPr="00D338EF" w:rsidRDefault="007E4A16" w:rsidP="00A14D62">
            <w:pPr>
              <w:spacing w:after="0" w:line="240" w:lineRule="auto"/>
              <w:rPr>
                <w:rFonts w:cs="Calibri"/>
                <w:b/>
              </w:rPr>
            </w:pPr>
          </w:p>
        </w:tc>
      </w:tr>
      <w:tr w:rsidR="007E4A16" w:rsidRPr="00D338EF" w14:paraId="4B4DF1B0"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141AC36D" w14:textId="77777777" w:rsidR="007E4A16" w:rsidRPr="00D338EF" w:rsidRDefault="007E4A16" w:rsidP="00A14D62">
            <w:pPr>
              <w:spacing w:after="0" w:line="240" w:lineRule="auto"/>
              <w:rPr>
                <w:rFonts w:cs="Calibri"/>
              </w:rPr>
            </w:pPr>
            <w:r w:rsidRPr="00D338EF">
              <w:rPr>
                <w:rFonts w:cs="Calibri"/>
              </w:rPr>
              <w:t>Is the information unique? Will its loss have adverse operational, research, financial legal, liability or reputational consequences for the organisation or third parties?</w:t>
            </w:r>
          </w:p>
        </w:tc>
        <w:tc>
          <w:tcPr>
            <w:tcW w:w="5040" w:type="dxa"/>
            <w:tcBorders>
              <w:top w:val="single" w:sz="4" w:space="0" w:color="auto"/>
              <w:left w:val="single" w:sz="4" w:space="0" w:color="auto"/>
              <w:bottom w:val="single" w:sz="4" w:space="0" w:color="auto"/>
              <w:right w:val="single" w:sz="4" w:space="0" w:color="auto"/>
            </w:tcBorders>
          </w:tcPr>
          <w:p w14:paraId="61C7DBF3" w14:textId="77777777" w:rsidR="007E4A16" w:rsidRPr="00D338EF" w:rsidRDefault="007E4A16" w:rsidP="00A14D62">
            <w:pPr>
              <w:spacing w:after="0" w:line="240" w:lineRule="auto"/>
              <w:rPr>
                <w:rFonts w:cs="Calibri"/>
                <w:b/>
              </w:rPr>
            </w:pPr>
          </w:p>
        </w:tc>
      </w:tr>
      <w:tr w:rsidR="007E4A16" w:rsidRPr="00D338EF" w14:paraId="46FB9DEA"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083DC2CF" w14:textId="77777777" w:rsidR="007E4A16" w:rsidRPr="00D338EF" w:rsidRDefault="007E4A16" w:rsidP="00A14D62">
            <w:pPr>
              <w:spacing w:after="0" w:line="240" w:lineRule="auto"/>
              <w:rPr>
                <w:rFonts w:cs="Calibri"/>
              </w:rPr>
            </w:pPr>
            <w:r w:rsidRPr="00D338EF">
              <w:rPr>
                <w:rFonts w:cs="Calibri"/>
              </w:rPr>
              <w:t>How many data subjects are affected?</w:t>
            </w:r>
          </w:p>
        </w:tc>
        <w:tc>
          <w:tcPr>
            <w:tcW w:w="5040" w:type="dxa"/>
            <w:tcBorders>
              <w:top w:val="single" w:sz="4" w:space="0" w:color="auto"/>
              <w:left w:val="single" w:sz="4" w:space="0" w:color="auto"/>
              <w:bottom w:val="single" w:sz="4" w:space="0" w:color="auto"/>
              <w:right w:val="single" w:sz="4" w:space="0" w:color="auto"/>
            </w:tcBorders>
          </w:tcPr>
          <w:p w14:paraId="446738D2" w14:textId="77777777" w:rsidR="007E4A16" w:rsidRPr="00D338EF" w:rsidRDefault="007E4A16" w:rsidP="00A14D62">
            <w:pPr>
              <w:spacing w:after="0" w:line="240" w:lineRule="auto"/>
              <w:rPr>
                <w:rFonts w:cs="Calibri"/>
                <w:b/>
              </w:rPr>
            </w:pPr>
          </w:p>
        </w:tc>
      </w:tr>
      <w:tr w:rsidR="007E4A16" w:rsidRPr="00D338EF" w14:paraId="019D4533"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3DE5FABE" w14:textId="77777777" w:rsidR="007E4A16" w:rsidRPr="00D338EF" w:rsidRDefault="007E4A16" w:rsidP="00A14D62">
            <w:pPr>
              <w:spacing w:after="0" w:line="240" w:lineRule="auto"/>
              <w:rPr>
                <w:rFonts w:cs="Calibri"/>
              </w:rPr>
            </w:pPr>
            <w:r w:rsidRPr="00D338EF">
              <w:rPr>
                <w:rFonts w:cs="Calibri"/>
              </w:rPr>
              <w:t>Is the data bound by any contractual security arrangements?</w:t>
            </w:r>
          </w:p>
        </w:tc>
        <w:tc>
          <w:tcPr>
            <w:tcW w:w="5040" w:type="dxa"/>
            <w:tcBorders>
              <w:top w:val="single" w:sz="4" w:space="0" w:color="auto"/>
              <w:left w:val="single" w:sz="4" w:space="0" w:color="auto"/>
              <w:bottom w:val="single" w:sz="4" w:space="0" w:color="auto"/>
              <w:right w:val="single" w:sz="4" w:space="0" w:color="auto"/>
            </w:tcBorders>
          </w:tcPr>
          <w:p w14:paraId="3AD1119B" w14:textId="77777777" w:rsidR="007E4A16" w:rsidRPr="00D338EF" w:rsidRDefault="007E4A16" w:rsidP="00A14D62">
            <w:pPr>
              <w:spacing w:after="0" w:line="240" w:lineRule="auto"/>
              <w:rPr>
                <w:rFonts w:cs="Calibri"/>
                <w:b/>
              </w:rPr>
            </w:pPr>
          </w:p>
        </w:tc>
      </w:tr>
      <w:tr w:rsidR="007E4A16" w:rsidRPr="00D338EF" w14:paraId="659027CB" w14:textId="77777777" w:rsidTr="001B6629">
        <w:tc>
          <w:tcPr>
            <w:tcW w:w="5670" w:type="dxa"/>
            <w:tcBorders>
              <w:top w:val="single" w:sz="4" w:space="0" w:color="auto"/>
              <w:left w:val="single" w:sz="4" w:space="0" w:color="auto"/>
              <w:bottom w:val="single" w:sz="4" w:space="0" w:color="auto"/>
              <w:right w:val="single" w:sz="4" w:space="0" w:color="auto"/>
            </w:tcBorders>
            <w:hideMark/>
          </w:tcPr>
          <w:p w14:paraId="0974597F" w14:textId="77777777" w:rsidR="007E4A16" w:rsidRPr="00D338EF" w:rsidRDefault="007E4A16" w:rsidP="00A14D62">
            <w:pPr>
              <w:spacing w:after="0" w:line="240" w:lineRule="auto"/>
              <w:rPr>
                <w:rFonts w:cs="Calibri"/>
              </w:rPr>
            </w:pPr>
            <w:r w:rsidRPr="00D338EF">
              <w:rPr>
                <w:rFonts w:cs="Calibri"/>
              </w:rPr>
              <w:t>What is the nature of the sensitivity of the data?  Please provide details of any types of information that fall into any of the following categories:</w:t>
            </w:r>
          </w:p>
        </w:tc>
        <w:tc>
          <w:tcPr>
            <w:tcW w:w="5040" w:type="dxa"/>
            <w:tcBorders>
              <w:top w:val="single" w:sz="4" w:space="0" w:color="auto"/>
              <w:left w:val="single" w:sz="4" w:space="0" w:color="auto"/>
              <w:bottom w:val="single" w:sz="4" w:space="0" w:color="auto"/>
              <w:right w:val="single" w:sz="4" w:space="0" w:color="auto"/>
            </w:tcBorders>
          </w:tcPr>
          <w:p w14:paraId="4F9A17CE" w14:textId="77777777" w:rsidR="007E4A16" w:rsidRPr="00D338EF" w:rsidRDefault="007E4A16" w:rsidP="00A14D62">
            <w:pPr>
              <w:spacing w:after="0" w:line="240" w:lineRule="auto"/>
              <w:rPr>
                <w:rFonts w:cs="Calibri"/>
                <w:b/>
              </w:rPr>
            </w:pPr>
          </w:p>
        </w:tc>
      </w:tr>
      <w:tr w:rsidR="007E4A16" w:rsidRPr="00D338EF" w14:paraId="6C906793" w14:textId="77777777" w:rsidTr="001B6629">
        <w:tc>
          <w:tcPr>
            <w:tcW w:w="5670" w:type="dxa"/>
            <w:tcBorders>
              <w:top w:val="single" w:sz="4" w:space="0" w:color="auto"/>
              <w:left w:val="single" w:sz="4" w:space="0" w:color="auto"/>
              <w:bottom w:val="dashSmallGap" w:sz="4" w:space="0" w:color="auto"/>
              <w:right w:val="single" w:sz="4" w:space="0" w:color="auto"/>
            </w:tcBorders>
            <w:hideMark/>
          </w:tcPr>
          <w:p w14:paraId="665372C2" w14:textId="77777777" w:rsidR="007E4A16" w:rsidRPr="00D338EF" w:rsidRDefault="007E4A16" w:rsidP="00A14D62">
            <w:pPr>
              <w:autoSpaceDE w:val="0"/>
              <w:autoSpaceDN w:val="0"/>
              <w:adjustRightInd w:val="0"/>
              <w:spacing w:after="0" w:line="240" w:lineRule="auto"/>
              <w:rPr>
                <w:rFonts w:cs="Calibri"/>
              </w:rPr>
            </w:pPr>
            <w:r w:rsidRPr="00D338EF">
              <w:rPr>
                <w:rFonts w:cs="Calibri"/>
                <w:b/>
              </w:rPr>
              <w:t>HIGH RISK</w:t>
            </w:r>
            <w:r w:rsidRPr="00D338EF">
              <w:rPr>
                <w:rFonts w:cs="Calibri"/>
              </w:rPr>
              <w:t xml:space="preserve"> personal data </w:t>
            </w:r>
          </w:p>
          <w:p w14:paraId="2A66586A" w14:textId="77777777" w:rsidR="007E4A16" w:rsidRPr="00D338EF" w:rsidRDefault="007E4A16" w:rsidP="00A14D62">
            <w:pPr>
              <w:numPr>
                <w:ilvl w:val="0"/>
                <w:numId w:val="42"/>
              </w:numPr>
              <w:autoSpaceDE w:val="0"/>
              <w:autoSpaceDN w:val="0"/>
              <w:adjustRightInd w:val="0"/>
              <w:spacing w:after="0" w:line="240" w:lineRule="auto"/>
              <w:ind w:left="284" w:hanging="284"/>
              <w:contextualSpacing/>
              <w:rPr>
                <w:rFonts w:cs="Calibri"/>
              </w:rPr>
            </w:pPr>
            <w:r w:rsidRPr="00D338EF">
              <w:rPr>
                <w:rFonts w:cs="Calibri"/>
                <w:b/>
              </w:rPr>
              <w:t xml:space="preserve">Sensitive personal data </w:t>
            </w:r>
            <w:r w:rsidRPr="00D338EF">
              <w:rPr>
                <w:rFonts w:cs="Calibri"/>
              </w:rPr>
              <w:t>(as defined in the Data Protection Act) relating to a living, identifiable individual’s</w:t>
            </w:r>
          </w:p>
          <w:p w14:paraId="335AAF7A" w14:textId="77777777" w:rsidR="007E4A16" w:rsidRPr="00D338EF" w:rsidRDefault="007E4A16" w:rsidP="00A14D62">
            <w:pPr>
              <w:numPr>
                <w:ilvl w:val="0"/>
                <w:numId w:val="43"/>
              </w:numPr>
              <w:tabs>
                <w:tab w:val="num" w:pos="567"/>
              </w:tabs>
              <w:autoSpaceDE w:val="0"/>
              <w:autoSpaceDN w:val="0"/>
              <w:adjustRightInd w:val="0"/>
              <w:spacing w:after="0" w:line="240" w:lineRule="auto"/>
              <w:ind w:left="567" w:hanging="283"/>
              <w:rPr>
                <w:rFonts w:cs="Calibri"/>
              </w:rPr>
            </w:pPr>
            <w:r w:rsidRPr="00D338EF">
              <w:rPr>
                <w:rFonts w:cs="Calibri"/>
              </w:rPr>
              <w:t>racial or ethnic origin</w:t>
            </w:r>
          </w:p>
          <w:p w14:paraId="390AB469" w14:textId="77777777" w:rsidR="007E4A16" w:rsidRPr="00D338EF" w:rsidRDefault="007E4A16" w:rsidP="00A14D62">
            <w:pPr>
              <w:numPr>
                <w:ilvl w:val="0"/>
                <w:numId w:val="43"/>
              </w:numPr>
              <w:tabs>
                <w:tab w:val="num" w:pos="567"/>
              </w:tabs>
              <w:autoSpaceDE w:val="0"/>
              <w:autoSpaceDN w:val="0"/>
              <w:adjustRightInd w:val="0"/>
              <w:spacing w:after="0" w:line="240" w:lineRule="auto"/>
              <w:ind w:left="567" w:hanging="283"/>
              <w:rPr>
                <w:rFonts w:cs="Calibri"/>
              </w:rPr>
            </w:pPr>
            <w:r w:rsidRPr="00D338EF">
              <w:rPr>
                <w:rFonts w:cs="Calibri"/>
              </w:rPr>
              <w:t>political opinions or religious or philosophical beliefs</w:t>
            </w:r>
          </w:p>
          <w:p w14:paraId="6AB7F8DB" w14:textId="77777777" w:rsidR="007E4A16" w:rsidRPr="00D338EF" w:rsidRDefault="007E4A16" w:rsidP="00A14D62">
            <w:pPr>
              <w:numPr>
                <w:ilvl w:val="0"/>
                <w:numId w:val="43"/>
              </w:numPr>
              <w:tabs>
                <w:tab w:val="num" w:pos="567"/>
              </w:tabs>
              <w:autoSpaceDE w:val="0"/>
              <w:autoSpaceDN w:val="0"/>
              <w:adjustRightInd w:val="0"/>
              <w:spacing w:after="0" w:line="240" w:lineRule="auto"/>
              <w:ind w:left="567" w:hanging="283"/>
              <w:rPr>
                <w:rFonts w:cs="Calibri"/>
              </w:rPr>
            </w:pPr>
            <w:r w:rsidRPr="00D338EF">
              <w:rPr>
                <w:rFonts w:cs="Calibri"/>
              </w:rPr>
              <w:t>membership of a trade union</w:t>
            </w:r>
          </w:p>
          <w:p w14:paraId="2ED2EC29" w14:textId="77777777" w:rsidR="007E4A16" w:rsidRPr="00D338EF" w:rsidRDefault="007E4A16" w:rsidP="00A14D62">
            <w:pPr>
              <w:numPr>
                <w:ilvl w:val="0"/>
                <w:numId w:val="43"/>
              </w:numPr>
              <w:tabs>
                <w:tab w:val="num" w:pos="567"/>
              </w:tabs>
              <w:autoSpaceDE w:val="0"/>
              <w:autoSpaceDN w:val="0"/>
              <w:adjustRightInd w:val="0"/>
              <w:spacing w:after="0" w:line="240" w:lineRule="auto"/>
              <w:ind w:left="567" w:hanging="283"/>
              <w:rPr>
                <w:rFonts w:cs="Calibri"/>
              </w:rPr>
            </w:pPr>
            <w:r w:rsidRPr="00D338EF">
              <w:rPr>
                <w:rFonts w:cs="Calibri"/>
              </w:rPr>
              <w:t>physical or mental health or condition or sexual life</w:t>
            </w:r>
          </w:p>
          <w:p w14:paraId="6CBAAB5F" w14:textId="77777777" w:rsidR="007E4A16" w:rsidRPr="00D338EF" w:rsidRDefault="007E4A16" w:rsidP="00A14D62">
            <w:pPr>
              <w:numPr>
                <w:ilvl w:val="0"/>
                <w:numId w:val="43"/>
              </w:numPr>
              <w:tabs>
                <w:tab w:val="num" w:pos="567"/>
              </w:tabs>
              <w:autoSpaceDE w:val="0"/>
              <w:autoSpaceDN w:val="0"/>
              <w:adjustRightInd w:val="0"/>
              <w:spacing w:after="0" w:line="240" w:lineRule="auto"/>
              <w:ind w:left="567" w:hanging="283"/>
              <w:rPr>
                <w:rFonts w:cs="Calibri"/>
              </w:rPr>
            </w:pPr>
            <w:r w:rsidRPr="00D338EF">
              <w:rPr>
                <w:rFonts w:cs="Calibri"/>
              </w:rPr>
              <w:t>commission or alleged commission of any offence, or</w:t>
            </w:r>
          </w:p>
          <w:p w14:paraId="504D4A7B" w14:textId="77777777" w:rsidR="007E4A16" w:rsidRPr="00D338EF" w:rsidRDefault="007E4A16" w:rsidP="00A14D62">
            <w:pPr>
              <w:numPr>
                <w:ilvl w:val="0"/>
                <w:numId w:val="43"/>
              </w:numPr>
              <w:tabs>
                <w:tab w:val="num" w:pos="567"/>
              </w:tabs>
              <w:autoSpaceDE w:val="0"/>
              <w:autoSpaceDN w:val="0"/>
              <w:adjustRightInd w:val="0"/>
              <w:spacing w:after="0" w:line="240" w:lineRule="auto"/>
              <w:ind w:left="567" w:hanging="283"/>
              <w:rPr>
                <w:rFonts w:cs="Calibri"/>
              </w:rPr>
            </w:pPr>
            <w:r w:rsidRPr="00D338EF">
              <w:rPr>
                <w:rFonts w:cs="Calibri"/>
              </w:rPr>
              <w:t>proceedings for an offence committed or alleged to have been committed by the data subject, the disposal of such proceedings or the sentence of any court in such proceedings</w:t>
            </w:r>
          </w:p>
        </w:tc>
        <w:tc>
          <w:tcPr>
            <w:tcW w:w="5040" w:type="dxa"/>
            <w:tcBorders>
              <w:top w:val="single" w:sz="4" w:space="0" w:color="auto"/>
              <w:left w:val="single" w:sz="4" w:space="0" w:color="auto"/>
              <w:bottom w:val="dashSmallGap" w:sz="4" w:space="0" w:color="auto"/>
              <w:right w:val="single" w:sz="4" w:space="0" w:color="auto"/>
            </w:tcBorders>
          </w:tcPr>
          <w:p w14:paraId="402F2AF9" w14:textId="77777777" w:rsidR="007E4A16" w:rsidRPr="00D338EF" w:rsidRDefault="007E4A16" w:rsidP="00A14D62">
            <w:pPr>
              <w:spacing w:after="0" w:line="240" w:lineRule="auto"/>
              <w:rPr>
                <w:rFonts w:cs="Calibri"/>
                <w:b/>
              </w:rPr>
            </w:pPr>
          </w:p>
        </w:tc>
      </w:tr>
      <w:tr w:rsidR="007E4A16" w:rsidRPr="00D338EF" w14:paraId="4C79DC41" w14:textId="77777777" w:rsidTr="001B6629">
        <w:tc>
          <w:tcPr>
            <w:tcW w:w="5670" w:type="dxa"/>
            <w:tcBorders>
              <w:top w:val="dashSmallGap" w:sz="4" w:space="0" w:color="auto"/>
              <w:left w:val="single" w:sz="4" w:space="0" w:color="auto"/>
              <w:bottom w:val="dashSmallGap" w:sz="4" w:space="0" w:color="auto"/>
              <w:right w:val="single" w:sz="4" w:space="0" w:color="auto"/>
            </w:tcBorders>
            <w:hideMark/>
          </w:tcPr>
          <w:p w14:paraId="7AE2596D" w14:textId="77777777" w:rsidR="007E4A16" w:rsidRPr="00D338EF" w:rsidRDefault="007E4A16" w:rsidP="00A14D62">
            <w:pPr>
              <w:numPr>
                <w:ilvl w:val="0"/>
                <w:numId w:val="42"/>
              </w:numPr>
              <w:autoSpaceDE w:val="0"/>
              <w:autoSpaceDN w:val="0"/>
              <w:adjustRightInd w:val="0"/>
              <w:spacing w:after="0" w:line="240" w:lineRule="auto"/>
              <w:ind w:left="284" w:hanging="284"/>
              <w:contextualSpacing/>
              <w:rPr>
                <w:rFonts w:cs="Calibri"/>
              </w:rPr>
            </w:pPr>
            <w:r w:rsidRPr="00D338EF">
              <w:rPr>
                <w:rFonts w:cs="Calibri"/>
              </w:rPr>
              <w:t>Information that could be used to commit identity fraud such as personal bank account and other financial information and national identifiers, such as National Insurance Number and copies of passports and visas</w:t>
            </w:r>
          </w:p>
        </w:tc>
        <w:tc>
          <w:tcPr>
            <w:tcW w:w="5040" w:type="dxa"/>
            <w:tcBorders>
              <w:top w:val="dashSmallGap" w:sz="4" w:space="0" w:color="auto"/>
              <w:left w:val="single" w:sz="4" w:space="0" w:color="auto"/>
              <w:bottom w:val="dashSmallGap" w:sz="4" w:space="0" w:color="auto"/>
              <w:right w:val="single" w:sz="4" w:space="0" w:color="auto"/>
            </w:tcBorders>
          </w:tcPr>
          <w:p w14:paraId="588DA182" w14:textId="77777777" w:rsidR="007E4A16" w:rsidRPr="00D338EF" w:rsidRDefault="007E4A16" w:rsidP="00A14D62">
            <w:pPr>
              <w:spacing w:after="0" w:line="240" w:lineRule="auto"/>
              <w:rPr>
                <w:rFonts w:cs="Calibri"/>
                <w:b/>
              </w:rPr>
            </w:pPr>
          </w:p>
        </w:tc>
      </w:tr>
      <w:tr w:rsidR="007E4A16" w:rsidRPr="00D338EF" w14:paraId="31393996" w14:textId="77777777" w:rsidTr="001B6629">
        <w:tc>
          <w:tcPr>
            <w:tcW w:w="5670" w:type="dxa"/>
            <w:tcBorders>
              <w:top w:val="dashSmallGap" w:sz="4" w:space="0" w:color="auto"/>
              <w:left w:val="single" w:sz="4" w:space="0" w:color="auto"/>
              <w:bottom w:val="dashSmallGap" w:sz="4" w:space="0" w:color="auto"/>
              <w:right w:val="single" w:sz="4" w:space="0" w:color="auto"/>
            </w:tcBorders>
            <w:hideMark/>
          </w:tcPr>
          <w:p w14:paraId="7A039642" w14:textId="77777777" w:rsidR="007E4A16" w:rsidRPr="00D338EF" w:rsidRDefault="007E4A16" w:rsidP="00A14D62">
            <w:pPr>
              <w:numPr>
                <w:ilvl w:val="0"/>
                <w:numId w:val="44"/>
              </w:numPr>
              <w:tabs>
                <w:tab w:val="num" w:pos="284"/>
              </w:tabs>
              <w:autoSpaceDE w:val="0"/>
              <w:autoSpaceDN w:val="0"/>
              <w:adjustRightInd w:val="0"/>
              <w:spacing w:after="0" w:line="240" w:lineRule="auto"/>
              <w:ind w:left="284" w:hanging="284"/>
              <w:contextualSpacing/>
              <w:rPr>
                <w:rFonts w:cs="Calibri"/>
              </w:rPr>
            </w:pPr>
            <w:r w:rsidRPr="00D338EF">
              <w:rPr>
                <w:rFonts w:cs="Calibri"/>
              </w:rPr>
              <w:t>Personal information relating to vulnerable adults and children</w:t>
            </w:r>
          </w:p>
        </w:tc>
        <w:tc>
          <w:tcPr>
            <w:tcW w:w="5040" w:type="dxa"/>
            <w:tcBorders>
              <w:top w:val="dashSmallGap" w:sz="4" w:space="0" w:color="auto"/>
              <w:left w:val="single" w:sz="4" w:space="0" w:color="auto"/>
              <w:bottom w:val="dashSmallGap" w:sz="4" w:space="0" w:color="auto"/>
              <w:right w:val="single" w:sz="4" w:space="0" w:color="auto"/>
            </w:tcBorders>
          </w:tcPr>
          <w:p w14:paraId="76A84A59" w14:textId="77777777" w:rsidR="007E4A16" w:rsidRPr="00D338EF" w:rsidRDefault="007E4A16" w:rsidP="00A14D62">
            <w:pPr>
              <w:spacing w:after="0" w:line="240" w:lineRule="auto"/>
              <w:rPr>
                <w:rFonts w:cs="Calibri"/>
                <w:b/>
              </w:rPr>
            </w:pPr>
          </w:p>
        </w:tc>
      </w:tr>
      <w:tr w:rsidR="007E4A16" w:rsidRPr="00D338EF" w14:paraId="21D42B02" w14:textId="77777777" w:rsidTr="001B6629">
        <w:tc>
          <w:tcPr>
            <w:tcW w:w="5670" w:type="dxa"/>
            <w:tcBorders>
              <w:top w:val="dashSmallGap" w:sz="4" w:space="0" w:color="auto"/>
              <w:left w:val="single" w:sz="4" w:space="0" w:color="auto"/>
              <w:bottom w:val="dashSmallGap" w:sz="4" w:space="0" w:color="auto"/>
              <w:right w:val="single" w:sz="4" w:space="0" w:color="auto"/>
            </w:tcBorders>
            <w:hideMark/>
          </w:tcPr>
          <w:p w14:paraId="7B62EFB4" w14:textId="77777777" w:rsidR="007E4A16" w:rsidRPr="00D338EF" w:rsidRDefault="007E4A16" w:rsidP="00A14D62">
            <w:pPr>
              <w:numPr>
                <w:ilvl w:val="0"/>
                <w:numId w:val="44"/>
              </w:numPr>
              <w:tabs>
                <w:tab w:val="num" w:pos="284"/>
              </w:tabs>
              <w:autoSpaceDE w:val="0"/>
              <w:autoSpaceDN w:val="0"/>
              <w:adjustRightInd w:val="0"/>
              <w:spacing w:after="0" w:line="240" w:lineRule="auto"/>
              <w:ind w:left="284" w:hanging="284"/>
              <w:contextualSpacing/>
              <w:rPr>
                <w:rFonts w:cs="Calibri"/>
              </w:rPr>
            </w:pPr>
            <w:r w:rsidRPr="00D338EF">
              <w:rPr>
                <w:rFonts w:cs="Calibri"/>
              </w:rPr>
              <w:t>Detailed profiles of individuals including information about work performance, salaries or personal life that would cause significant damage or distress to that person if disclosed</w:t>
            </w:r>
          </w:p>
        </w:tc>
        <w:tc>
          <w:tcPr>
            <w:tcW w:w="5040" w:type="dxa"/>
            <w:tcBorders>
              <w:top w:val="dashSmallGap" w:sz="4" w:space="0" w:color="auto"/>
              <w:left w:val="single" w:sz="4" w:space="0" w:color="auto"/>
              <w:bottom w:val="dashSmallGap" w:sz="4" w:space="0" w:color="auto"/>
              <w:right w:val="single" w:sz="4" w:space="0" w:color="auto"/>
            </w:tcBorders>
          </w:tcPr>
          <w:p w14:paraId="1D92BFC8" w14:textId="77777777" w:rsidR="007E4A16" w:rsidRPr="00D338EF" w:rsidRDefault="007E4A16" w:rsidP="00A14D62">
            <w:pPr>
              <w:spacing w:after="0" w:line="240" w:lineRule="auto"/>
              <w:rPr>
                <w:rFonts w:cs="Calibri"/>
                <w:b/>
              </w:rPr>
            </w:pPr>
          </w:p>
        </w:tc>
      </w:tr>
      <w:tr w:rsidR="001B6629" w:rsidRPr="00D338EF" w14:paraId="070EA2B2" w14:textId="77777777" w:rsidTr="001B6629">
        <w:tc>
          <w:tcPr>
            <w:tcW w:w="5670" w:type="dxa"/>
            <w:tcBorders>
              <w:top w:val="dashSmallGap" w:sz="4" w:space="0" w:color="auto"/>
              <w:left w:val="single" w:sz="4" w:space="0" w:color="auto"/>
              <w:bottom w:val="dashSmallGap" w:sz="4" w:space="0" w:color="auto"/>
              <w:right w:val="single" w:sz="4" w:space="0" w:color="auto"/>
            </w:tcBorders>
          </w:tcPr>
          <w:p w14:paraId="6382ACEA" w14:textId="77777777" w:rsidR="001B6629" w:rsidRPr="00D338EF" w:rsidRDefault="001B6629" w:rsidP="00A14D62">
            <w:pPr>
              <w:numPr>
                <w:ilvl w:val="0"/>
                <w:numId w:val="44"/>
              </w:numPr>
              <w:tabs>
                <w:tab w:val="num" w:pos="284"/>
              </w:tabs>
              <w:autoSpaceDE w:val="0"/>
              <w:autoSpaceDN w:val="0"/>
              <w:adjustRightInd w:val="0"/>
              <w:spacing w:after="0" w:line="240" w:lineRule="auto"/>
              <w:ind w:left="284" w:hanging="284"/>
              <w:contextualSpacing/>
              <w:rPr>
                <w:rFonts w:cs="Calibri"/>
              </w:rPr>
            </w:pPr>
            <w:r w:rsidRPr="001B6629">
              <w:rPr>
                <w:rFonts w:cs="Calibri"/>
              </w:rPr>
              <w:t>Security information that would compromise the safety of individuals if disclosed</w:t>
            </w:r>
          </w:p>
        </w:tc>
        <w:tc>
          <w:tcPr>
            <w:tcW w:w="5040" w:type="dxa"/>
            <w:tcBorders>
              <w:top w:val="dashSmallGap" w:sz="4" w:space="0" w:color="auto"/>
              <w:left w:val="single" w:sz="4" w:space="0" w:color="auto"/>
              <w:bottom w:val="dashSmallGap" w:sz="4" w:space="0" w:color="auto"/>
              <w:right w:val="single" w:sz="4" w:space="0" w:color="auto"/>
            </w:tcBorders>
          </w:tcPr>
          <w:p w14:paraId="273067E6" w14:textId="77777777" w:rsidR="001B6629" w:rsidRPr="00D338EF" w:rsidRDefault="001B6629" w:rsidP="00A14D62">
            <w:pPr>
              <w:spacing w:after="0" w:line="240" w:lineRule="auto"/>
              <w:rPr>
                <w:rFonts w:cs="Calibri"/>
                <w:b/>
              </w:rPr>
            </w:pPr>
          </w:p>
        </w:tc>
      </w:tr>
      <w:tr w:rsidR="001B6629" w:rsidRPr="00D338EF" w14:paraId="14A55C07" w14:textId="77777777" w:rsidTr="001B6629">
        <w:tc>
          <w:tcPr>
            <w:tcW w:w="5670" w:type="dxa"/>
            <w:tcBorders>
              <w:top w:val="dashSmallGap" w:sz="4" w:space="0" w:color="auto"/>
              <w:left w:val="single" w:sz="4" w:space="0" w:color="auto"/>
              <w:bottom w:val="dashSmallGap" w:sz="4" w:space="0" w:color="auto"/>
              <w:right w:val="single" w:sz="4" w:space="0" w:color="auto"/>
            </w:tcBorders>
          </w:tcPr>
          <w:p w14:paraId="57844CB9" w14:textId="77777777" w:rsidR="001B6629" w:rsidRPr="00D338EF" w:rsidRDefault="001B6629" w:rsidP="001B6629">
            <w:pPr>
              <w:autoSpaceDE w:val="0"/>
              <w:autoSpaceDN w:val="0"/>
              <w:adjustRightInd w:val="0"/>
              <w:spacing w:after="0" w:line="240" w:lineRule="auto"/>
              <w:contextualSpacing/>
              <w:rPr>
                <w:rFonts w:cs="Calibri"/>
              </w:rPr>
            </w:pPr>
            <w:r w:rsidRPr="001B6629">
              <w:rPr>
                <w:rFonts w:cs="Calibri"/>
                <w:b/>
              </w:rPr>
              <w:t>Category of incident (0-6):</w:t>
            </w:r>
          </w:p>
        </w:tc>
        <w:tc>
          <w:tcPr>
            <w:tcW w:w="5040" w:type="dxa"/>
            <w:tcBorders>
              <w:top w:val="dashSmallGap" w:sz="4" w:space="0" w:color="auto"/>
              <w:left w:val="single" w:sz="4" w:space="0" w:color="auto"/>
              <w:bottom w:val="dashSmallGap" w:sz="4" w:space="0" w:color="auto"/>
              <w:right w:val="single" w:sz="4" w:space="0" w:color="auto"/>
            </w:tcBorders>
          </w:tcPr>
          <w:p w14:paraId="098028AE" w14:textId="77777777" w:rsidR="001B6629" w:rsidRPr="00D338EF" w:rsidRDefault="001B6629" w:rsidP="00A14D62">
            <w:pPr>
              <w:spacing w:after="0" w:line="240" w:lineRule="auto"/>
              <w:rPr>
                <w:rFonts w:cs="Calibri"/>
                <w:b/>
              </w:rPr>
            </w:pPr>
          </w:p>
        </w:tc>
      </w:tr>
      <w:tr w:rsidR="001B6629" w:rsidRPr="00D338EF" w14:paraId="49010921" w14:textId="77777777" w:rsidTr="001B6629">
        <w:tc>
          <w:tcPr>
            <w:tcW w:w="5670" w:type="dxa"/>
            <w:tcBorders>
              <w:top w:val="dashSmallGap" w:sz="4" w:space="0" w:color="auto"/>
              <w:left w:val="single" w:sz="4" w:space="0" w:color="auto"/>
              <w:bottom w:val="dashSmallGap" w:sz="4" w:space="0" w:color="auto"/>
              <w:right w:val="single" w:sz="4" w:space="0" w:color="auto"/>
            </w:tcBorders>
          </w:tcPr>
          <w:p w14:paraId="26C83097" w14:textId="77777777" w:rsidR="001B6629" w:rsidRPr="001B6629" w:rsidRDefault="001B6629" w:rsidP="001B6629">
            <w:pPr>
              <w:autoSpaceDE w:val="0"/>
              <w:autoSpaceDN w:val="0"/>
              <w:adjustRightInd w:val="0"/>
              <w:spacing w:after="0" w:line="240" w:lineRule="auto"/>
              <w:contextualSpacing/>
              <w:rPr>
                <w:rFonts w:cs="Calibri"/>
                <w:b/>
              </w:rPr>
            </w:pPr>
            <w:r w:rsidRPr="001B6629">
              <w:rPr>
                <w:rFonts w:cs="Calibri"/>
                <w:b/>
              </w:rPr>
              <w:t>Reported to County Executive Committee on:</w:t>
            </w:r>
          </w:p>
        </w:tc>
        <w:tc>
          <w:tcPr>
            <w:tcW w:w="5040" w:type="dxa"/>
            <w:tcBorders>
              <w:top w:val="dashSmallGap" w:sz="4" w:space="0" w:color="auto"/>
              <w:left w:val="single" w:sz="4" w:space="0" w:color="auto"/>
              <w:bottom w:val="dashSmallGap" w:sz="4" w:space="0" w:color="auto"/>
              <w:right w:val="single" w:sz="4" w:space="0" w:color="auto"/>
            </w:tcBorders>
          </w:tcPr>
          <w:p w14:paraId="68FCE599" w14:textId="77777777" w:rsidR="001B6629" w:rsidRPr="00D338EF" w:rsidRDefault="001B6629" w:rsidP="00A14D62">
            <w:pPr>
              <w:spacing w:after="0" w:line="240" w:lineRule="auto"/>
              <w:rPr>
                <w:rFonts w:cs="Calibri"/>
                <w:b/>
              </w:rPr>
            </w:pPr>
          </w:p>
        </w:tc>
      </w:tr>
      <w:tr w:rsidR="001B6629" w:rsidRPr="00D338EF" w14:paraId="35C452ED" w14:textId="77777777" w:rsidTr="001B6629">
        <w:tc>
          <w:tcPr>
            <w:tcW w:w="5670" w:type="dxa"/>
            <w:tcBorders>
              <w:top w:val="dashSmallGap" w:sz="4" w:space="0" w:color="auto"/>
              <w:left w:val="single" w:sz="4" w:space="0" w:color="auto"/>
              <w:bottom w:val="dashSmallGap" w:sz="4" w:space="0" w:color="auto"/>
              <w:right w:val="single" w:sz="4" w:space="0" w:color="auto"/>
            </w:tcBorders>
          </w:tcPr>
          <w:p w14:paraId="47C81C11" w14:textId="77777777" w:rsidR="001B6629" w:rsidRPr="001B6629" w:rsidRDefault="001B6629" w:rsidP="001B6629">
            <w:pPr>
              <w:autoSpaceDE w:val="0"/>
              <w:autoSpaceDN w:val="0"/>
              <w:adjustRightInd w:val="0"/>
              <w:spacing w:after="0" w:line="240" w:lineRule="auto"/>
              <w:contextualSpacing/>
              <w:rPr>
                <w:rFonts w:cs="Calibri"/>
                <w:b/>
              </w:rPr>
            </w:pPr>
            <w:r w:rsidRPr="001B6629">
              <w:rPr>
                <w:rFonts w:cs="Calibri"/>
                <w:bCs/>
              </w:rPr>
              <w:t>If level 2 or above, date escalated by the</w:t>
            </w:r>
          </w:p>
        </w:tc>
        <w:tc>
          <w:tcPr>
            <w:tcW w:w="5040" w:type="dxa"/>
            <w:tcBorders>
              <w:top w:val="dashSmallGap" w:sz="4" w:space="0" w:color="auto"/>
              <w:left w:val="single" w:sz="4" w:space="0" w:color="auto"/>
              <w:bottom w:val="dashSmallGap" w:sz="4" w:space="0" w:color="auto"/>
              <w:right w:val="single" w:sz="4" w:space="0" w:color="auto"/>
            </w:tcBorders>
          </w:tcPr>
          <w:p w14:paraId="62E99349" w14:textId="77777777" w:rsidR="001B6629" w:rsidRPr="00D338EF" w:rsidRDefault="001B6629" w:rsidP="00A14D62">
            <w:pPr>
              <w:spacing w:after="0" w:line="240" w:lineRule="auto"/>
              <w:rPr>
                <w:rFonts w:cs="Calibri"/>
                <w:b/>
              </w:rPr>
            </w:pPr>
          </w:p>
        </w:tc>
      </w:tr>
    </w:tbl>
    <w:p w14:paraId="47AE2E28" w14:textId="77777777" w:rsidR="001B6629" w:rsidRPr="001B6629" w:rsidRDefault="001B6629">
      <w:pPr>
        <w:rPr>
          <w:sz w:val="2"/>
        </w:rPr>
      </w:pPr>
      <w:r>
        <w:rPr>
          <w:sz w:val="2"/>
        </w:rPr>
        <w:tab/>
      </w:r>
    </w:p>
    <w:p w14:paraId="002D8921" w14:textId="77777777" w:rsidR="007E4A16" w:rsidRPr="00D338EF" w:rsidRDefault="001B6629" w:rsidP="00A14D62">
      <w:pPr>
        <w:spacing w:after="0" w:line="240" w:lineRule="auto"/>
        <w:rPr>
          <w:rFonts w:cs="Calibri"/>
          <w:sz w:val="10"/>
        </w:rPr>
      </w:pPr>
      <w:r w:rsidRPr="00D338EF">
        <w:rPr>
          <w:rFonts w:cs="Calibri"/>
        </w:rPr>
        <w:br w:type="page"/>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5737"/>
      </w:tblGrid>
      <w:tr w:rsidR="007E4A16" w:rsidRPr="00D338EF" w14:paraId="53BA5BB9" w14:textId="77777777" w:rsidTr="001B6629">
        <w:trPr>
          <w:trHeight w:val="494"/>
        </w:trPr>
        <w:tc>
          <w:tcPr>
            <w:tcW w:w="4973" w:type="dxa"/>
            <w:tcBorders>
              <w:top w:val="single" w:sz="4" w:space="0" w:color="auto"/>
              <w:left w:val="single" w:sz="4" w:space="0" w:color="auto"/>
              <w:bottom w:val="single" w:sz="4" w:space="0" w:color="auto"/>
              <w:right w:val="single" w:sz="4" w:space="0" w:color="auto"/>
            </w:tcBorders>
            <w:vAlign w:val="center"/>
            <w:hideMark/>
          </w:tcPr>
          <w:p w14:paraId="6DF26D3C" w14:textId="77777777" w:rsidR="007E4A16" w:rsidRPr="00D338EF" w:rsidRDefault="007E4A16" w:rsidP="00A14D62">
            <w:pPr>
              <w:spacing w:after="0" w:line="240" w:lineRule="auto"/>
              <w:jc w:val="center"/>
              <w:rPr>
                <w:rFonts w:cs="Calibri"/>
                <w:b/>
              </w:rPr>
            </w:pPr>
            <w:r w:rsidRPr="00D338EF">
              <w:rPr>
                <w:rFonts w:cs="Calibri"/>
                <w:b/>
              </w:rPr>
              <w:t>Action taken</w:t>
            </w:r>
          </w:p>
        </w:tc>
        <w:tc>
          <w:tcPr>
            <w:tcW w:w="5737" w:type="dxa"/>
            <w:tcBorders>
              <w:top w:val="single" w:sz="4" w:space="0" w:color="auto"/>
              <w:left w:val="single" w:sz="4" w:space="0" w:color="auto"/>
              <w:bottom w:val="single" w:sz="4" w:space="0" w:color="auto"/>
              <w:right w:val="single" w:sz="4" w:space="0" w:color="auto"/>
            </w:tcBorders>
            <w:vAlign w:val="center"/>
            <w:hideMark/>
          </w:tcPr>
          <w:p w14:paraId="0855841F" w14:textId="77777777" w:rsidR="007E4A16" w:rsidRPr="00D338EF" w:rsidRDefault="007E4A16" w:rsidP="00A14D62">
            <w:pPr>
              <w:spacing w:after="0" w:line="240" w:lineRule="auto"/>
              <w:jc w:val="center"/>
              <w:rPr>
                <w:rFonts w:cs="Calibri"/>
                <w:b/>
              </w:rPr>
            </w:pPr>
            <w:r w:rsidRPr="00D338EF">
              <w:rPr>
                <w:rFonts w:cs="Calibri"/>
                <w:b/>
              </w:rPr>
              <w:t xml:space="preserve">To be completed by the </w:t>
            </w:r>
            <w:r w:rsidR="00B527F8" w:rsidRPr="00D338EF">
              <w:rPr>
                <w:rFonts w:cs="Calibri"/>
                <w:b/>
              </w:rPr>
              <w:t>County Executive Committee</w:t>
            </w:r>
          </w:p>
        </w:tc>
      </w:tr>
      <w:tr w:rsidR="007E4A16" w:rsidRPr="00D338EF" w14:paraId="4C1541CC" w14:textId="77777777" w:rsidTr="001B6629">
        <w:tc>
          <w:tcPr>
            <w:tcW w:w="4973" w:type="dxa"/>
            <w:tcBorders>
              <w:top w:val="single" w:sz="4" w:space="0" w:color="auto"/>
              <w:left w:val="single" w:sz="4" w:space="0" w:color="auto"/>
              <w:bottom w:val="single" w:sz="4" w:space="0" w:color="auto"/>
              <w:right w:val="single" w:sz="4" w:space="0" w:color="auto"/>
            </w:tcBorders>
          </w:tcPr>
          <w:p w14:paraId="2F5DA678" w14:textId="77777777" w:rsidR="007E4A16" w:rsidRPr="00D338EF" w:rsidRDefault="007E4A16" w:rsidP="00A14D62">
            <w:pPr>
              <w:spacing w:after="0" w:line="240" w:lineRule="auto"/>
              <w:rPr>
                <w:rFonts w:cs="Calibri"/>
                <w:b/>
              </w:rPr>
            </w:pPr>
            <w:r w:rsidRPr="00D338EF">
              <w:rPr>
                <w:rFonts w:cs="Calibri"/>
                <w:b/>
              </w:rPr>
              <w:t>Incident number</w:t>
            </w:r>
          </w:p>
          <w:p w14:paraId="36C81067" w14:textId="77777777" w:rsidR="007E4A16" w:rsidRPr="00D338EF" w:rsidRDefault="007E4A16" w:rsidP="00A14D62">
            <w:pPr>
              <w:spacing w:after="0" w:line="240" w:lineRule="auto"/>
              <w:rPr>
                <w:rFonts w:cs="Calibri"/>
                <w:b/>
              </w:rPr>
            </w:pPr>
          </w:p>
        </w:tc>
        <w:tc>
          <w:tcPr>
            <w:tcW w:w="5737" w:type="dxa"/>
            <w:tcBorders>
              <w:top w:val="single" w:sz="4" w:space="0" w:color="auto"/>
              <w:left w:val="single" w:sz="4" w:space="0" w:color="auto"/>
              <w:bottom w:val="single" w:sz="4" w:space="0" w:color="auto"/>
              <w:right w:val="single" w:sz="4" w:space="0" w:color="auto"/>
            </w:tcBorders>
            <w:hideMark/>
          </w:tcPr>
          <w:p w14:paraId="342A0BD9" w14:textId="77777777" w:rsidR="007E4A16" w:rsidRPr="00D338EF" w:rsidRDefault="007E4A16" w:rsidP="00A14D62">
            <w:pPr>
              <w:spacing w:after="0" w:line="240" w:lineRule="auto"/>
              <w:rPr>
                <w:rFonts w:cs="Calibri"/>
                <w:b/>
              </w:rPr>
            </w:pPr>
            <w:r w:rsidRPr="00D338EF">
              <w:rPr>
                <w:rFonts w:cs="Calibri"/>
                <w:b/>
              </w:rPr>
              <w:t>e.g. DB/year/001</w:t>
            </w:r>
          </w:p>
        </w:tc>
      </w:tr>
      <w:tr w:rsidR="007E4A16" w:rsidRPr="00D338EF" w14:paraId="603D06DA" w14:textId="77777777" w:rsidTr="001B6629">
        <w:tc>
          <w:tcPr>
            <w:tcW w:w="4973" w:type="dxa"/>
            <w:tcBorders>
              <w:top w:val="single" w:sz="4" w:space="0" w:color="auto"/>
              <w:left w:val="single" w:sz="4" w:space="0" w:color="auto"/>
              <w:bottom w:val="single" w:sz="4" w:space="0" w:color="auto"/>
              <w:right w:val="single" w:sz="4" w:space="0" w:color="auto"/>
            </w:tcBorders>
          </w:tcPr>
          <w:p w14:paraId="668A1143" w14:textId="77777777" w:rsidR="007E4A16" w:rsidRPr="00D338EF" w:rsidRDefault="007E4A16" w:rsidP="00A14D62">
            <w:pPr>
              <w:spacing w:after="0" w:line="240" w:lineRule="auto"/>
              <w:rPr>
                <w:rFonts w:cs="Calibri"/>
                <w:b/>
              </w:rPr>
            </w:pPr>
            <w:r w:rsidRPr="00D338EF">
              <w:rPr>
                <w:rFonts w:cs="Calibri"/>
                <w:b/>
              </w:rPr>
              <w:t>Report received by:</w:t>
            </w:r>
          </w:p>
          <w:p w14:paraId="59C53598" w14:textId="77777777" w:rsidR="007E4A16" w:rsidRPr="00D338EF" w:rsidRDefault="007E4A16" w:rsidP="00A14D62">
            <w:pPr>
              <w:spacing w:after="0" w:line="240" w:lineRule="auto"/>
              <w:rPr>
                <w:rFonts w:cs="Calibri"/>
                <w:b/>
              </w:rPr>
            </w:pPr>
          </w:p>
        </w:tc>
        <w:tc>
          <w:tcPr>
            <w:tcW w:w="5737" w:type="dxa"/>
            <w:tcBorders>
              <w:top w:val="single" w:sz="4" w:space="0" w:color="auto"/>
              <w:left w:val="single" w:sz="4" w:space="0" w:color="auto"/>
              <w:bottom w:val="single" w:sz="4" w:space="0" w:color="auto"/>
              <w:right w:val="single" w:sz="4" w:space="0" w:color="auto"/>
            </w:tcBorders>
          </w:tcPr>
          <w:p w14:paraId="7DA5E487" w14:textId="77777777" w:rsidR="007E4A16" w:rsidRPr="00D338EF" w:rsidRDefault="007E4A16" w:rsidP="00A14D62">
            <w:pPr>
              <w:spacing w:after="0" w:line="240" w:lineRule="auto"/>
              <w:rPr>
                <w:rFonts w:cs="Calibri"/>
                <w:b/>
              </w:rPr>
            </w:pPr>
          </w:p>
        </w:tc>
      </w:tr>
      <w:tr w:rsidR="007E4A16" w:rsidRPr="00D338EF" w14:paraId="4F9E3102" w14:textId="77777777" w:rsidTr="001B6629">
        <w:tc>
          <w:tcPr>
            <w:tcW w:w="4973" w:type="dxa"/>
            <w:tcBorders>
              <w:top w:val="single" w:sz="4" w:space="0" w:color="auto"/>
              <w:left w:val="single" w:sz="4" w:space="0" w:color="auto"/>
              <w:bottom w:val="single" w:sz="4" w:space="0" w:color="auto"/>
              <w:right w:val="single" w:sz="4" w:space="0" w:color="auto"/>
            </w:tcBorders>
          </w:tcPr>
          <w:p w14:paraId="203CC41F" w14:textId="77777777" w:rsidR="007E4A16" w:rsidRPr="00D338EF" w:rsidRDefault="007E4A16" w:rsidP="00A14D62">
            <w:pPr>
              <w:tabs>
                <w:tab w:val="center" w:pos="4513"/>
                <w:tab w:val="right" w:pos="9026"/>
              </w:tabs>
              <w:spacing w:after="0" w:line="240" w:lineRule="auto"/>
              <w:rPr>
                <w:rFonts w:cs="Calibri"/>
                <w:b/>
              </w:rPr>
            </w:pPr>
            <w:r w:rsidRPr="00D338EF">
              <w:rPr>
                <w:rFonts w:cs="Calibri"/>
                <w:b/>
              </w:rPr>
              <w:t>On (date):</w:t>
            </w:r>
          </w:p>
          <w:p w14:paraId="563C9474" w14:textId="77777777" w:rsidR="007E4A16" w:rsidRPr="00D338EF" w:rsidRDefault="007E4A16" w:rsidP="00A14D62">
            <w:pPr>
              <w:tabs>
                <w:tab w:val="center" w:pos="4513"/>
                <w:tab w:val="right" w:pos="9026"/>
              </w:tabs>
              <w:spacing w:after="0" w:line="240" w:lineRule="auto"/>
              <w:rPr>
                <w:rFonts w:cs="Calibri"/>
                <w:b/>
              </w:rPr>
            </w:pPr>
          </w:p>
        </w:tc>
        <w:tc>
          <w:tcPr>
            <w:tcW w:w="5737" w:type="dxa"/>
            <w:tcBorders>
              <w:top w:val="single" w:sz="4" w:space="0" w:color="auto"/>
              <w:left w:val="single" w:sz="4" w:space="0" w:color="auto"/>
              <w:bottom w:val="single" w:sz="4" w:space="0" w:color="auto"/>
              <w:right w:val="single" w:sz="4" w:space="0" w:color="auto"/>
            </w:tcBorders>
          </w:tcPr>
          <w:p w14:paraId="6D181302" w14:textId="77777777" w:rsidR="007E4A16" w:rsidRPr="00D338EF" w:rsidRDefault="007E4A16" w:rsidP="00A14D62">
            <w:pPr>
              <w:spacing w:after="0" w:line="240" w:lineRule="auto"/>
              <w:rPr>
                <w:rFonts w:cs="Calibri"/>
                <w:b/>
              </w:rPr>
            </w:pPr>
          </w:p>
        </w:tc>
      </w:tr>
      <w:tr w:rsidR="007E4A16" w:rsidRPr="00D338EF" w14:paraId="31D1C9A9" w14:textId="77777777" w:rsidTr="001B6629">
        <w:tc>
          <w:tcPr>
            <w:tcW w:w="4973" w:type="dxa"/>
            <w:tcBorders>
              <w:top w:val="single" w:sz="4" w:space="0" w:color="auto"/>
              <w:left w:val="single" w:sz="4" w:space="0" w:color="auto"/>
              <w:bottom w:val="single" w:sz="4" w:space="0" w:color="auto"/>
              <w:right w:val="single" w:sz="4" w:space="0" w:color="auto"/>
            </w:tcBorders>
          </w:tcPr>
          <w:p w14:paraId="02CAE82E" w14:textId="77777777" w:rsidR="007E4A16" w:rsidRPr="00D338EF" w:rsidRDefault="007E4A16" w:rsidP="00A14D62">
            <w:pPr>
              <w:spacing w:after="0" w:line="240" w:lineRule="auto"/>
              <w:rPr>
                <w:rFonts w:cs="Calibri"/>
                <w:b/>
              </w:rPr>
            </w:pPr>
            <w:r w:rsidRPr="00D338EF">
              <w:rPr>
                <w:rFonts w:cs="Calibri"/>
                <w:b/>
              </w:rPr>
              <w:t>Action taken by responsible officer/s:</w:t>
            </w:r>
          </w:p>
          <w:p w14:paraId="3D39E701" w14:textId="77777777" w:rsidR="007E4A16" w:rsidRPr="00D338EF" w:rsidRDefault="007E4A16" w:rsidP="00A14D62">
            <w:pPr>
              <w:spacing w:after="0" w:line="240" w:lineRule="auto"/>
              <w:rPr>
                <w:rFonts w:cs="Calibri"/>
                <w:b/>
              </w:rPr>
            </w:pPr>
          </w:p>
          <w:p w14:paraId="715FF757" w14:textId="77777777" w:rsidR="007E4A16" w:rsidRPr="00D338EF" w:rsidRDefault="007E4A16" w:rsidP="00A14D62">
            <w:pPr>
              <w:spacing w:after="0" w:line="240" w:lineRule="auto"/>
              <w:rPr>
                <w:rFonts w:cs="Calibri"/>
                <w:b/>
              </w:rPr>
            </w:pPr>
          </w:p>
          <w:p w14:paraId="09A0BD9E" w14:textId="77777777" w:rsidR="007E4A16" w:rsidRPr="00D338EF" w:rsidRDefault="007E4A16" w:rsidP="00A14D62">
            <w:pPr>
              <w:spacing w:after="0" w:line="240" w:lineRule="auto"/>
              <w:rPr>
                <w:rFonts w:cs="Calibri"/>
                <w:b/>
              </w:rPr>
            </w:pPr>
          </w:p>
          <w:p w14:paraId="7697175C" w14:textId="77777777" w:rsidR="007E4A16" w:rsidRPr="00D338EF" w:rsidRDefault="007E4A16" w:rsidP="00A14D62">
            <w:pPr>
              <w:spacing w:after="0" w:line="240" w:lineRule="auto"/>
              <w:rPr>
                <w:rFonts w:cs="Calibri"/>
                <w:b/>
              </w:rPr>
            </w:pPr>
          </w:p>
          <w:p w14:paraId="1D6810C5" w14:textId="77777777" w:rsidR="007E4A16" w:rsidRPr="00D338EF" w:rsidRDefault="007E4A16" w:rsidP="00A14D62">
            <w:pPr>
              <w:spacing w:after="0" w:line="240" w:lineRule="auto"/>
              <w:rPr>
                <w:rFonts w:cs="Calibri"/>
                <w:b/>
              </w:rPr>
            </w:pPr>
          </w:p>
          <w:p w14:paraId="3C582238" w14:textId="77777777" w:rsidR="007E4A16" w:rsidRPr="00D338EF" w:rsidRDefault="007E4A16" w:rsidP="00A14D62">
            <w:pPr>
              <w:spacing w:after="0" w:line="240" w:lineRule="auto"/>
              <w:rPr>
                <w:rFonts w:cs="Calibri"/>
                <w:b/>
              </w:rPr>
            </w:pPr>
          </w:p>
          <w:p w14:paraId="1C259138" w14:textId="77777777" w:rsidR="007E4A16" w:rsidRPr="00D338EF" w:rsidRDefault="007E4A16" w:rsidP="00A14D62">
            <w:pPr>
              <w:spacing w:after="0" w:line="240" w:lineRule="auto"/>
              <w:rPr>
                <w:rFonts w:cs="Calibri"/>
                <w:b/>
              </w:rPr>
            </w:pPr>
          </w:p>
          <w:p w14:paraId="6840C0C5" w14:textId="77777777" w:rsidR="007E4A16" w:rsidRPr="00D338EF" w:rsidRDefault="007E4A16" w:rsidP="00A14D62">
            <w:pPr>
              <w:spacing w:after="0" w:line="240" w:lineRule="auto"/>
              <w:rPr>
                <w:rFonts w:cs="Calibri"/>
                <w:b/>
              </w:rPr>
            </w:pPr>
          </w:p>
        </w:tc>
        <w:tc>
          <w:tcPr>
            <w:tcW w:w="5737" w:type="dxa"/>
            <w:tcBorders>
              <w:top w:val="single" w:sz="4" w:space="0" w:color="auto"/>
              <w:left w:val="single" w:sz="4" w:space="0" w:color="auto"/>
              <w:bottom w:val="single" w:sz="4" w:space="0" w:color="auto"/>
              <w:right w:val="single" w:sz="4" w:space="0" w:color="auto"/>
            </w:tcBorders>
          </w:tcPr>
          <w:p w14:paraId="173044F3" w14:textId="77777777" w:rsidR="007E4A16" w:rsidRPr="00D338EF" w:rsidRDefault="007E4A16" w:rsidP="00A14D62">
            <w:pPr>
              <w:spacing w:after="0" w:line="240" w:lineRule="auto"/>
              <w:rPr>
                <w:rFonts w:cs="Calibri"/>
                <w:b/>
              </w:rPr>
            </w:pPr>
          </w:p>
        </w:tc>
      </w:tr>
      <w:tr w:rsidR="007E4A16" w:rsidRPr="00D338EF" w14:paraId="1CCA586A" w14:textId="77777777" w:rsidTr="001B6629">
        <w:tc>
          <w:tcPr>
            <w:tcW w:w="4973" w:type="dxa"/>
            <w:tcBorders>
              <w:top w:val="single" w:sz="4" w:space="0" w:color="auto"/>
              <w:left w:val="single" w:sz="4" w:space="0" w:color="auto"/>
              <w:bottom w:val="single" w:sz="4" w:space="0" w:color="auto"/>
              <w:right w:val="single" w:sz="4" w:space="0" w:color="auto"/>
            </w:tcBorders>
            <w:hideMark/>
          </w:tcPr>
          <w:p w14:paraId="583238C0" w14:textId="77777777" w:rsidR="007E4A16" w:rsidRPr="00D338EF" w:rsidRDefault="007E4A16" w:rsidP="00A14D62">
            <w:pPr>
              <w:spacing w:after="0" w:line="240" w:lineRule="auto"/>
              <w:rPr>
                <w:rFonts w:cs="Calibri"/>
                <w:b/>
              </w:rPr>
            </w:pPr>
            <w:r w:rsidRPr="00D338EF">
              <w:rPr>
                <w:rFonts w:cs="Calibri"/>
                <w:b/>
              </w:rPr>
              <w:t>Was incident reported to police?</w:t>
            </w:r>
          </w:p>
        </w:tc>
        <w:tc>
          <w:tcPr>
            <w:tcW w:w="5737" w:type="dxa"/>
            <w:tcBorders>
              <w:top w:val="single" w:sz="4" w:space="0" w:color="auto"/>
              <w:left w:val="single" w:sz="4" w:space="0" w:color="auto"/>
              <w:bottom w:val="single" w:sz="4" w:space="0" w:color="auto"/>
              <w:right w:val="single" w:sz="4" w:space="0" w:color="auto"/>
            </w:tcBorders>
            <w:hideMark/>
          </w:tcPr>
          <w:p w14:paraId="19B80E38" w14:textId="77777777" w:rsidR="007E4A16" w:rsidRPr="00D338EF" w:rsidRDefault="007E4A16" w:rsidP="00A14D62">
            <w:pPr>
              <w:spacing w:after="0" w:line="240" w:lineRule="auto"/>
              <w:rPr>
                <w:rFonts w:cs="Calibri"/>
                <w:b/>
              </w:rPr>
            </w:pPr>
            <w:r w:rsidRPr="00D338EF">
              <w:rPr>
                <w:rFonts w:cs="Calibri"/>
                <w:b/>
              </w:rPr>
              <w:t xml:space="preserve">Yes/No </w:t>
            </w:r>
          </w:p>
          <w:p w14:paraId="45064679" w14:textId="77777777" w:rsidR="007E4A16" w:rsidRPr="00D338EF" w:rsidRDefault="007E4A16" w:rsidP="00A14D62">
            <w:pPr>
              <w:spacing w:after="0" w:line="240" w:lineRule="auto"/>
              <w:rPr>
                <w:rFonts w:cs="Calibri"/>
                <w:b/>
              </w:rPr>
            </w:pPr>
            <w:r w:rsidRPr="00D338EF">
              <w:rPr>
                <w:rFonts w:cs="Calibri"/>
                <w:b/>
              </w:rPr>
              <w:t>If YES, notified on (date):</w:t>
            </w:r>
          </w:p>
        </w:tc>
      </w:tr>
      <w:tr w:rsidR="007E4A16" w:rsidRPr="00D338EF" w14:paraId="4FE294A3" w14:textId="77777777" w:rsidTr="001B6629">
        <w:tc>
          <w:tcPr>
            <w:tcW w:w="4973" w:type="dxa"/>
            <w:tcBorders>
              <w:top w:val="single" w:sz="4" w:space="0" w:color="auto"/>
              <w:left w:val="single" w:sz="4" w:space="0" w:color="auto"/>
              <w:bottom w:val="single" w:sz="4" w:space="0" w:color="auto"/>
              <w:right w:val="single" w:sz="4" w:space="0" w:color="auto"/>
            </w:tcBorders>
          </w:tcPr>
          <w:p w14:paraId="19AEA6CA" w14:textId="77777777" w:rsidR="007E4A16" w:rsidRPr="00D338EF" w:rsidRDefault="007E4A16" w:rsidP="00A14D62">
            <w:pPr>
              <w:spacing w:after="0" w:line="240" w:lineRule="auto"/>
              <w:rPr>
                <w:rFonts w:cs="Calibri"/>
                <w:b/>
              </w:rPr>
            </w:pPr>
            <w:r w:rsidRPr="00D338EF">
              <w:rPr>
                <w:rFonts w:cs="Calibri"/>
                <w:b/>
              </w:rPr>
              <w:t>Follow up action required/recommended:</w:t>
            </w:r>
          </w:p>
          <w:p w14:paraId="5C414369" w14:textId="77777777" w:rsidR="007E4A16" w:rsidRPr="00D338EF" w:rsidRDefault="007E4A16" w:rsidP="00A14D62">
            <w:pPr>
              <w:spacing w:after="0" w:line="240" w:lineRule="auto"/>
              <w:rPr>
                <w:rFonts w:cs="Calibri"/>
                <w:b/>
              </w:rPr>
            </w:pPr>
          </w:p>
        </w:tc>
        <w:tc>
          <w:tcPr>
            <w:tcW w:w="5737" w:type="dxa"/>
            <w:tcBorders>
              <w:top w:val="single" w:sz="4" w:space="0" w:color="auto"/>
              <w:left w:val="single" w:sz="4" w:space="0" w:color="auto"/>
              <w:bottom w:val="single" w:sz="4" w:space="0" w:color="auto"/>
              <w:right w:val="single" w:sz="4" w:space="0" w:color="auto"/>
            </w:tcBorders>
          </w:tcPr>
          <w:p w14:paraId="4EC3FD8B" w14:textId="77777777" w:rsidR="007E4A16" w:rsidRPr="00D338EF" w:rsidRDefault="007E4A16" w:rsidP="00A14D62">
            <w:pPr>
              <w:spacing w:after="0" w:line="240" w:lineRule="auto"/>
              <w:rPr>
                <w:rFonts w:cs="Calibri"/>
                <w:b/>
              </w:rPr>
            </w:pPr>
          </w:p>
        </w:tc>
      </w:tr>
      <w:tr w:rsidR="007E4A16" w:rsidRPr="00D338EF" w14:paraId="38FC18FB" w14:textId="77777777" w:rsidTr="001B6629">
        <w:tc>
          <w:tcPr>
            <w:tcW w:w="4973" w:type="dxa"/>
            <w:tcBorders>
              <w:top w:val="single" w:sz="4" w:space="0" w:color="auto"/>
              <w:left w:val="single" w:sz="4" w:space="0" w:color="auto"/>
              <w:bottom w:val="single" w:sz="4" w:space="0" w:color="auto"/>
              <w:right w:val="single" w:sz="4" w:space="0" w:color="auto"/>
            </w:tcBorders>
            <w:hideMark/>
          </w:tcPr>
          <w:p w14:paraId="426D1492" w14:textId="77777777" w:rsidR="007E4A16" w:rsidRPr="00D338EF" w:rsidRDefault="007E4A16" w:rsidP="00A14D62">
            <w:pPr>
              <w:spacing w:after="0" w:line="240" w:lineRule="auto"/>
              <w:rPr>
                <w:rFonts w:cs="Calibri"/>
              </w:rPr>
            </w:pPr>
            <w:r w:rsidRPr="00D338EF">
              <w:rPr>
                <w:rFonts w:cs="Calibri"/>
                <w:b/>
              </w:rPr>
              <w:t xml:space="preserve">Reported to the </w:t>
            </w:r>
            <w:r w:rsidR="00B527F8" w:rsidRPr="00D338EF">
              <w:rPr>
                <w:rFonts w:cs="Calibri"/>
                <w:b/>
              </w:rPr>
              <w:t>County Executive Committee</w:t>
            </w:r>
            <w:r w:rsidRPr="00D338EF">
              <w:rPr>
                <w:rFonts w:cs="Calibri"/>
                <w:b/>
              </w:rPr>
              <w:t xml:space="preserve"> on (date):</w:t>
            </w:r>
          </w:p>
        </w:tc>
        <w:tc>
          <w:tcPr>
            <w:tcW w:w="5737" w:type="dxa"/>
            <w:tcBorders>
              <w:top w:val="single" w:sz="4" w:space="0" w:color="auto"/>
              <w:left w:val="single" w:sz="4" w:space="0" w:color="auto"/>
              <w:bottom w:val="single" w:sz="4" w:space="0" w:color="auto"/>
              <w:right w:val="single" w:sz="4" w:space="0" w:color="auto"/>
            </w:tcBorders>
          </w:tcPr>
          <w:p w14:paraId="6DBAF955" w14:textId="77777777" w:rsidR="007E4A16" w:rsidRPr="00D338EF" w:rsidRDefault="007E4A16" w:rsidP="00A14D62">
            <w:pPr>
              <w:spacing w:after="0" w:line="240" w:lineRule="auto"/>
              <w:rPr>
                <w:rFonts w:cs="Calibri"/>
                <w:b/>
              </w:rPr>
            </w:pPr>
          </w:p>
        </w:tc>
      </w:tr>
      <w:tr w:rsidR="007E4A16" w:rsidRPr="00D338EF" w14:paraId="3705D03B" w14:textId="77777777" w:rsidTr="001B6629">
        <w:tc>
          <w:tcPr>
            <w:tcW w:w="4973" w:type="dxa"/>
            <w:tcBorders>
              <w:top w:val="single" w:sz="4" w:space="0" w:color="auto"/>
              <w:left w:val="single" w:sz="4" w:space="0" w:color="auto"/>
              <w:bottom w:val="thinThickSmallGap" w:sz="24" w:space="0" w:color="auto"/>
              <w:right w:val="single" w:sz="4" w:space="0" w:color="auto"/>
            </w:tcBorders>
          </w:tcPr>
          <w:p w14:paraId="3A572CA0" w14:textId="77777777" w:rsidR="007E4A16" w:rsidRPr="00D338EF" w:rsidRDefault="007E4A16" w:rsidP="00A14D62">
            <w:pPr>
              <w:spacing w:after="0" w:line="240" w:lineRule="auto"/>
              <w:rPr>
                <w:rFonts w:cs="Calibri"/>
                <w:b/>
              </w:rPr>
            </w:pPr>
            <w:r w:rsidRPr="00D338EF">
              <w:rPr>
                <w:rFonts w:cs="Calibri"/>
                <w:b/>
              </w:rPr>
              <w:t>Reported to other internal stakeholders (details, dates):</w:t>
            </w:r>
          </w:p>
          <w:p w14:paraId="3D57CEFE" w14:textId="77777777" w:rsidR="007E4A16" w:rsidRPr="00D338EF" w:rsidRDefault="007E4A16" w:rsidP="00A14D62">
            <w:pPr>
              <w:spacing w:after="0" w:line="240" w:lineRule="auto"/>
              <w:rPr>
                <w:rFonts w:cs="Calibri"/>
                <w:b/>
              </w:rPr>
            </w:pPr>
          </w:p>
        </w:tc>
        <w:tc>
          <w:tcPr>
            <w:tcW w:w="5737" w:type="dxa"/>
            <w:tcBorders>
              <w:top w:val="single" w:sz="4" w:space="0" w:color="auto"/>
              <w:left w:val="single" w:sz="4" w:space="0" w:color="auto"/>
              <w:bottom w:val="thinThickSmallGap" w:sz="24" w:space="0" w:color="auto"/>
              <w:right w:val="single" w:sz="4" w:space="0" w:color="auto"/>
            </w:tcBorders>
          </w:tcPr>
          <w:p w14:paraId="6CACAA15" w14:textId="77777777" w:rsidR="007E4A16" w:rsidRPr="00D338EF" w:rsidRDefault="007E4A16" w:rsidP="00A14D62">
            <w:pPr>
              <w:spacing w:after="0" w:line="240" w:lineRule="auto"/>
              <w:rPr>
                <w:rFonts w:cs="Calibri"/>
                <w:b/>
              </w:rPr>
            </w:pPr>
          </w:p>
        </w:tc>
      </w:tr>
      <w:tr w:rsidR="007E4A16" w:rsidRPr="00D338EF" w14:paraId="08117B0B" w14:textId="77777777" w:rsidTr="001B6629">
        <w:tc>
          <w:tcPr>
            <w:tcW w:w="4973" w:type="dxa"/>
            <w:tcBorders>
              <w:top w:val="thinThickSmallGap" w:sz="24" w:space="0" w:color="auto"/>
              <w:left w:val="single" w:sz="4" w:space="0" w:color="auto"/>
              <w:bottom w:val="single" w:sz="4" w:space="0" w:color="auto"/>
              <w:right w:val="single" w:sz="4" w:space="0" w:color="auto"/>
            </w:tcBorders>
            <w:hideMark/>
          </w:tcPr>
          <w:p w14:paraId="751230C9" w14:textId="77777777" w:rsidR="007E4A16" w:rsidRPr="00D338EF" w:rsidRDefault="007E4A16" w:rsidP="00A14D62">
            <w:pPr>
              <w:spacing w:after="0" w:line="240" w:lineRule="auto"/>
              <w:rPr>
                <w:rFonts w:cs="Calibri"/>
              </w:rPr>
            </w:pPr>
            <w:r w:rsidRPr="00D338EF">
              <w:rPr>
                <w:rFonts w:cs="Calibri"/>
                <w:b/>
              </w:rPr>
              <w:t xml:space="preserve">For use of the </w:t>
            </w:r>
            <w:r w:rsidR="00B527F8" w:rsidRPr="00D338EF">
              <w:rPr>
                <w:rFonts w:cs="Calibri"/>
                <w:b/>
              </w:rPr>
              <w:t>County Executive Committee</w:t>
            </w:r>
          </w:p>
        </w:tc>
        <w:tc>
          <w:tcPr>
            <w:tcW w:w="5737" w:type="dxa"/>
            <w:tcBorders>
              <w:top w:val="thinThickSmallGap" w:sz="24" w:space="0" w:color="auto"/>
              <w:left w:val="single" w:sz="4" w:space="0" w:color="auto"/>
              <w:bottom w:val="single" w:sz="4" w:space="0" w:color="auto"/>
              <w:right w:val="single" w:sz="4" w:space="0" w:color="auto"/>
            </w:tcBorders>
          </w:tcPr>
          <w:p w14:paraId="55E6888D" w14:textId="77777777" w:rsidR="007E4A16" w:rsidRPr="00D338EF" w:rsidRDefault="007E4A16" w:rsidP="00A14D62">
            <w:pPr>
              <w:spacing w:after="0" w:line="240" w:lineRule="auto"/>
              <w:rPr>
                <w:rFonts w:cs="Calibri"/>
                <w:b/>
              </w:rPr>
            </w:pPr>
          </w:p>
        </w:tc>
      </w:tr>
      <w:tr w:rsidR="007E4A16" w:rsidRPr="00D338EF" w14:paraId="686ED4D6" w14:textId="77777777" w:rsidTr="001B6629">
        <w:tc>
          <w:tcPr>
            <w:tcW w:w="4973" w:type="dxa"/>
            <w:tcBorders>
              <w:top w:val="single" w:sz="4" w:space="0" w:color="auto"/>
              <w:left w:val="single" w:sz="4" w:space="0" w:color="auto"/>
              <w:bottom w:val="single" w:sz="4" w:space="0" w:color="auto"/>
              <w:right w:val="single" w:sz="4" w:space="0" w:color="auto"/>
            </w:tcBorders>
            <w:hideMark/>
          </w:tcPr>
          <w:p w14:paraId="21AA051A" w14:textId="77777777" w:rsidR="007E4A16" w:rsidRPr="00D338EF" w:rsidRDefault="007E4A16" w:rsidP="00A14D62">
            <w:pPr>
              <w:spacing w:after="0" w:line="240" w:lineRule="auto"/>
              <w:rPr>
                <w:rFonts w:cs="Calibri"/>
                <w:b/>
              </w:rPr>
            </w:pPr>
            <w:r w:rsidRPr="00D338EF">
              <w:rPr>
                <w:rFonts w:cs="Calibri"/>
                <w:b/>
              </w:rPr>
              <w:t>Notification to ICO</w:t>
            </w:r>
          </w:p>
        </w:tc>
        <w:tc>
          <w:tcPr>
            <w:tcW w:w="5737" w:type="dxa"/>
            <w:tcBorders>
              <w:top w:val="single" w:sz="4" w:space="0" w:color="auto"/>
              <w:left w:val="single" w:sz="4" w:space="0" w:color="auto"/>
              <w:bottom w:val="single" w:sz="4" w:space="0" w:color="auto"/>
              <w:right w:val="single" w:sz="4" w:space="0" w:color="auto"/>
            </w:tcBorders>
            <w:hideMark/>
          </w:tcPr>
          <w:p w14:paraId="12928174" w14:textId="77777777" w:rsidR="007E4A16" w:rsidRPr="00D338EF" w:rsidRDefault="007E4A16" w:rsidP="00A14D62">
            <w:pPr>
              <w:spacing w:after="0" w:line="240" w:lineRule="auto"/>
              <w:rPr>
                <w:rFonts w:cs="Calibri"/>
                <w:b/>
              </w:rPr>
            </w:pPr>
            <w:r w:rsidRPr="00D338EF">
              <w:rPr>
                <w:rFonts w:cs="Calibri"/>
                <w:b/>
              </w:rPr>
              <w:t>YES/NO   If YES, notified on:</w:t>
            </w:r>
          </w:p>
          <w:p w14:paraId="197CEBCD" w14:textId="77777777" w:rsidR="007E4A16" w:rsidRPr="00D338EF" w:rsidRDefault="007E4A16" w:rsidP="00A14D62">
            <w:pPr>
              <w:spacing w:after="0" w:line="240" w:lineRule="auto"/>
              <w:rPr>
                <w:rFonts w:cs="Calibri"/>
                <w:b/>
              </w:rPr>
            </w:pPr>
            <w:r w:rsidRPr="00D338EF">
              <w:rPr>
                <w:rFonts w:cs="Calibri"/>
                <w:b/>
              </w:rPr>
              <w:t>Details:</w:t>
            </w:r>
          </w:p>
        </w:tc>
      </w:tr>
      <w:tr w:rsidR="007E4A16" w:rsidRPr="00D338EF" w14:paraId="0141B0AB" w14:textId="77777777" w:rsidTr="001B6629">
        <w:tc>
          <w:tcPr>
            <w:tcW w:w="4973" w:type="dxa"/>
            <w:tcBorders>
              <w:top w:val="single" w:sz="4" w:space="0" w:color="auto"/>
              <w:left w:val="single" w:sz="4" w:space="0" w:color="auto"/>
              <w:bottom w:val="single" w:sz="4" w:space="0" w:color="auto"/>
              <w:right w:val="single" w:sz="4" w:space="0" w:color="auto"/>
            </w:tcBorders>
            <w:hideMark/>
          </w:tcPr>
          <w:p w14:paraId="7EE80CE0" w14:textId="77777777" w:rsidR="007E4A16" w:rsidRPr="00D338EF" w:rsidRDefault="007E4A16" w:rsidP="00A14D62">
            <w:pPr>
              <w:spacing w:after="0" w:line="240" w:lineRule="auto"/>
              <w:rPr>
                <w:rFonts w:cs="Calibri"/>
              </w:rPr>
            </w:pPr>
            <w:r w:rsidRPr="00D338EF">
              <w:rPr>
                <w:rFonts w:cs="Calibri"/>
                <w:b/>
              </w:rPr>
              <w:t>Notification to data subjects</w:t>
            </w:r>
          </w:p>
        </w:tc>
        <w:tc>
          <w:tcPr>
            <w:tcW w:w="5737" w:type="dxa"/>
            <w:tcBorders>
              <w:top w:val="single" w:sz="4" w:space="0" w:color="auto"/>
              <w:left w:val="single" w:sz="4" w:space="0" w:color="auto"/>
              <w:bottom w:val="single" w:sz="4" w:space="0" w:color="auto"/>
              <w:right w:val="single" w:sz="4" w:space="0" w:color="auto"/>
            </w:tcBorders>
            <w:hideMark/>
          </w:tcPr>
          <w:p w14:paraId="2742E63C" w14:textId="77777777" w:rsidR="007E4A16" w:rsidRPr="00D338EF" w:rsidRDefault="007E4A16" w:rsidP="00A14D62">
            <w:pPr>
              <w:spacing w:after="0" w:line="240" w:lineRule="auto"/>
              <w:rPr>
                <w:rFonts w:cs="Calibri"/>
                <w:b/>
              </w:rPr>
            </w:pPr>
            <w:r w:rsidRPr="00D338EF">
              <w:rPr>
                <w:rFonts w:cs="Calibri"/>
                <w:b/>
              </w:rPr>
              <w:t>YES/NO   If YES, notified on:</w:t>
            </w:r>
          </w:p>
          <w:p w14:paraId="4C876530" w14:textId="77777777" w:rsidR="007E4A16" w:rsidRPr="00D338EF" w:rsidRDefault="007E4A16" w:rsidP="00A14D62">
            <w:pPr>
              <w:spacing w:after="0" w:line="240" w:lineRule="auto"/>
              <w:rPr>
                <w:rFonts w:cs="Calibri"/>
                <w:b/>
              </w:rPr>
            </w:pPr>
            <w:r w:rsidRPr="00D338EF">
              <w:rPr>
                <w:rFonts w:cs="Calibri"/>
                <w:b/>
              </w:rPr>
              <w:t>Details:</w:t>
            </w:r>
          </w:p>
        </w:tc>
      </w:tr>
      <w:tr w:rsidR="007E4A16" w:rsidRPr="00D338EF" w14:paraId="6C74FBD4" w14:textId="77777777" w:rsidTr="001B6629">
        <w:tc>
          <w:tcPr>
            <w:tcW w:w="4973" w:type="dxa"/>
            <w:tcBorders>
              <w:top w:val="single" w:sz="4" w:space="0" w:color="auto"/>
              <w:left w:val="single" w:sz="4" w:space="0" w:color="auto"/>
              <w:bottom w:val="single" w:sz="4" w:space="0" w:color="auto"/>
              <w:right w:val="single" w:sz="4" w:space="0" w:color="auto"/>
            </w:tcBorders>
            <w:hideMark/>
          </w:tcPr>
          <w:p w14:paraId="50233582" w14:textId="77777777" w:rsidR="007E4A16" w:rsidRPr="00D338EF" w:rsidRDefault="007E4A16" w:rsidP="00A14D62">
            <w:pPr>
              <w:spacing w:after="0" w:line="240" w:lineRule="auto"/>
              <w:rPr>
                <w:rFonts w:cs="Calibri"/>
              </w:rPr>
            </w:pPr>
            <w:r w:rsidRPr="00D338EF">
              <w:rPr>
                <w:rFonts w:cs="Calibri"/>
                <w:b/>
              </w:rPr>
              <w:t>Notification to other external,  regulator/stakeholder</w:t>
            </w:r>
          </w:p>
        </w:tc>
        <w:tc>
          <w:tcPr>
            <w:tcW w:w="5737" w:type="dxa"/>
            <w:tcBorders>
              <w:top w:val="single" w:sz="4" w:space="0" w:color="auto"/>
              <w:left w:val="single" w:sz="4" w:space="0" w:color="auto"/>
              <w:bottom w:val="single" w:sz="4" w:space="0" w:color="auto"/>
              <w:right w:val="single" w:sz="4" w:space="0" w:color="auto"/>
            </w:tcBorders>
            <w:hideMark/>
          </w:tcPr>
          <w:p w14:paraId="71C8AE91" w14:textId="77777777" w:rsidR="007E4A16" w:rsidRPr="00D338EF" w:rsidRDefault="007E4A16" w:rsidP="00A14D62">
            <w:pPr>
              <w:spacing w:after="0" w:line="240" w:lineRule="auto"/>
              <w:rPr>
                <w:rFonts w:cs="Calibri"/>
                <w:b/>
              </w:rPr>
            </w:pPr>
            <w:r w:rsidRPr="00D338EF">
              <w:rPr>
                <w:rFonts w:cs="Calibri"/>
                <w:b/>
              </w:rPr>
              <w:t>YES/NO   If YES, notified on:</w:t>
            </w:r>
          </w:p>
          <w:p w14:paraId="3ADDDD06" w14:textId="77777777" w:rsidR="007E4A16" w:rsidRPr="00D338EF" w:rsidRDefault="007E4A16" w:rsidP="00A14D62">
            <w:pPr>
              <w:spacing w:after="0" w:line="240" w:lineRule="auto"/>
              <w:rPr>
                <w:rFonts w:cs="Calibri"/>
                <w:b/>
              </w:rPr>
            </w:pPr>
            <w:r w:rsidRPr="00D338EF">
              <w:rPr>
                <w:rFonts w:cs="Calibri"/>
                <w:b/>
              </w:rPr>
              <w:t>Details:</w:t>
            </w:r>
          </w:p>
        </w:tc>
      </w:tr>
      <w:tr w:rsidR="007E4A16" w:rsidRPr="00D338EF" w14:paraId="4A2FECC1" w14:textId="77777777" w:rsidTr="001B6629">
        <w:trPr>
          <w:trHeight w:val="58"/>
        </w:trPr>
        <w:tc>
          <w:tcPr>
            <w:tcW w:w="4973" w:type="dxa"/>
            <w:tcBorders>
              <w:top w:val="single" w:sz="4" w:space="0" w:color="auto"/>
              <w:left w:val="single" w:sz="4" w:space="0" w:color="auto"/>
              <w:bottom w:val="single" w:sz="4" w:space="0" w:color="auto"/>
              <w:right w:val="single" w:sz="4" w:space="0" w:color="auto"/>
            </w:tcBorders>
          </w:tcPr>
          <w:p w14:paraId="5EEDED40" w14:textId="77777777" w:rsidR="007E4A16" w:rsidRPr="00D338EF" w:rsidRDefault="007E4A16" w:rsidP="00A14D62">
            <w:pPr>
              <w:spacing w:after="0" w:line="240" w:lineRule="auto"/>
              <w:rPr>
                <w:rFonts w:cs="Calibri"/>
                <w:b/>
              </w:rPr>
            </w:pPr>
          </w:p>
        </w:tc>
        <w:tc>
          <w:tcPr>
            <w:tcW w:w="5737" w:type="dxa"/>
            <w:tcBorders>
              <w:top w:val="single" w:sz="4" w:space="0" w:color="auto"/>
              <w:left w:val="single" w:sz="4" w:space="0" w:color="auto"/>
              <w:bottom w:val="single" w:sz="4" w:space="0" w:color="auto"/>
              <w:right w:val="single" w:sz="4" w:space="0" w:color="auto"/>
            </w:tcBorders>
          </w:tcPr>
          <w:p w14:paraId="68B38631" w14:textId="77777777" w:rsidR="007E4A16" w:rsidRPr="00D338EF" w:rsidRDefault="007E4A16" w:rsidP="00A14D62">
            <w:pPr>
              <w:spacing w:after="0" w:line="240" w:lineRule="auto"/>
              <w:rPr>
                <w:rFonts w:cs="Calibri"/>
                <w:b/>
              </w:rPr>
            </w:pPr>
          </w:p>
        </w:tc>
      </w:tr>
    </w:tbl>
    <w:p w14:paraId="2B9A719F" w14:textId="77777777" w:rsidR="007E4A16" w:rsidRPr="00D338EF" w:rsidRDefault="007E4A16" w:rsidP="00A14D62">
      <w:pPr>
        <w:spacing w:after="0" w:line="240" w:lineRule="auto"/>
        <w:rPr>
          <w:rFonts w:cs="Calibri"/>
        </w:rPr>
      </w:pPr>
      <w:bookmarkStart w:id="52" w:name="_Toc430329194"/>
    </w:p>
    <w:p w14:paraId="5F059B81" w14:textId="77777777" w:rsidR="007E4A16" w:rsidRPr="00D338EF" w:rsidRDefault="007E4A16" w:rsidP="00A14D62">
      <w:pPr>
        <w:spacing w:after="0" w:line="240" w:lineRule="auto"/>
        <w:rPr>
          <w:rFonts w:cs="Calibri"/>
        </w:rPr>
      </w:pPr>
    </w:p>
    <w:p w14:paraId="752B8D49" w14:textId="77777777" w:rsidR="007E4A16" w:rsidRPr="00D338EF" w:rsidRDefault="007E4A16" w:rsidP="00A14D62">
      <w:pPr>
        <w:spacing w:after="0" w:line="240" w:lineRule="auto"/>
        <w:rPr>
          <w:rFonts w:cs="Calibri"/>
        </w:rPr>
      </w:pPr>
    </w:p>
    <w:p w14:paraId="22D8192A" w14:textId="77777777" w:rsidR="007E4A16" w:rsidRPr="00D338EF" w:rsidRDefault="007E4A16" w:rsidP="00A14D62">
      <w:pPr>
        <w:spacing w:after="0" w:line="240" w:lineRule="auto"/>
        <w:rPr>
          <w:rFonts w:cs="Calibri"/>
        </w:rPr>
      </w:pPr>
    </w:p>
    <w:p w14:paraId="574A2C9C" w14:textId="77777777" w:rsidR="007E4A16" w:rsidRPr="00D338EF" w:rsidRDefault="007E4A16" w:rsidP="00A14D62">
      <w:pPr>
        <w:spacing w:after="0" w:line="240" w:lineRule="auto"/>
        <w:rPr>
          <w:rFonts w:cs="Calibri"/>
        </w:rPr>
      </w:pPr>
    </w:p>
    <w:p w14:paraId="539E3A08" w14:textId="77777777" w:rsidR="007E4A16" w:rsidRPr="00D338EF" w:rsidRDefault="007E4A16" w:rsidP="00A14D62">
      <w:pPr>
        <w:spacing w:after="0" w:line="240" w:lineRule="auto"/>
        <w:rPr>
          <w:rFonts w:cs="Calibri"/>
        </w:rPr>
      </w:pPr>
    </w:p>
    <w:p w14:paraId="78252B2E" w14:textId="77777777" w:rsidR="007E4A16" w:rsidRPr="00D338EF" w:rsidRDefault="007E4A16" w:rsidP="00A14D62">
      <w:pPr>
        <w:spacing w:after="0" w:line="240" w:lineRule="auto"/>
        <w:rPr>
          <w:rFonts w:cs="Calibri"/>
        </w:rPr>
      </w:pPr>
    </w:p>
    <w:p w14:paraId="44F68197" w14:textId="77777777" w:rsidR="007E4A16" w:rsidRPr="00D338EF" w:rsidRDefault="007E4A16" w:rsidP="00A14D62">
      <w:pPr>
        <w:spacing w:after="0" w:line="240" w:lineRule="auto"/>
        <w:rPr>
          <w:rFonts w:cs="Calibri"/>
        </w:rPr>
      </w:pPr>
    </w:p>
    <w:p w14:paraId="3FD65DB0" w14:textId="77777777" w:rsidR="007E4A16" w:rsidRPr="00D338EF" w:rsidRDefault="007E4A16" w:rsidP="00A14D62">
      <w:pPr>
        <w:spacing w:after="0" w:line="240" w:lineRule="auto"/>
        <w:rPr>
          <w:rFonts w:cs="Calibri"/>
        </w:rPr>
      </w:pPr>
    </w:p>
    <w:p w14:paraId="1DD50EFE" w14:textId="77777777" w:rsidR="007E4A16" w:rsidRPr="00D338EF" w:rsidRDefault="007E4A16" w:rsidP="00A14D62">
      <w:pPr>
        <w:spacing w:after="0" w:line="240" w:lineRule="auto"/>
        <w:rPr>
          <w:rFonts w:cs="Calibri"/>
        </w:rPr>
      </w:pPr>
    </w:p>
    <w:p w14:paraId="11ACE8E3" w14:textId="4FE7B3C4" w:rsidR="007E4A16" w:rsidRPr="00D338EF" w:rsidRDefault="00E85ABB" w:rsidP="00A14D62">
      <w:pPr>
        <w:pStyle w:val="Heading1"/>
        <w:spacing w:before="0" w:after="0"/>
        <w:rPr>
          <w:rFonts w:ascii="Calibri" w:hAnsi="Calibri" w:cs="Calibri"/>
          <w:sz w:val="22"/>
          <w:szCs w:val="22"/>
        </w:rPr>
      </w:pPr>
      <w:bookmarkStart w:id="53" w:name="_Toc507747563"/>
      <w:bookmarkStart w:id="54" w:name="_Toc509490932"/>
      <w:r w:rsidRPr="00D338EF">
        <w:rPr>
          <w:rFonts w:ascii="Calibri" w:hAnsi="Calibri" w:cs="Calibri"/>
          <w:noProof/>
          <w:sz w:val="22"/>
          <w:szCs w:val="22"/>
        </w:rPr>
        <mc:AlternateContent>
          <mc:Choice Requires="wpc">
            <w:drawing>
              <wp:anchor distT="0" distB="0" distL="114300" distR="114300" simplePos="0" relativeHeight="251657728" behindDoc="1" locked="0" layoutInCell="1" allowOverlap="1" wp14:anchorId="316F124D" wp14:editId="1D2FDAC0">
                <wp:simplePos x="0" y="0"/>
                <wp:positionH relativeFrom="column">
                  <wp:posOffset>-11430</wp:posOffset>
                </wp:positionH>
                <wp:positionV relativeFrom="paragraph">
                  <wp:posOffset>393700</wp:posOffset>
                </wp:positionV>
                <wp:extent cx="5862955" cy="8072755"/>
                <wp:effectExtent l="7620" t="12700" r="6350" b="10795"/>
                <wp:wrapTopAndBottom/>
                <wp:docPr id="64" name="Canvas 1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utoShape 30"/>
                        <wps:cNvCnPr>
                          <a:cxnSpLocks noChangeShapeType="1"/>
                          <a:stCxn id="35" idx="2"/>
                          <a:endCxn id="23" idx="0"/>
                        </wps:cNvCnPr>
                        <wps:spPr bwMode="auto">
                          <a:xfrm flipH="1">
                            <a:off x="2183014" y="6514954"/>
                            <a:ext cx="10750" cy="228699"/>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 name="AutoShape 30"/>
                        <wps:cNvCnPr>
                          <a:cxnSpLocks noChangeShapeType="1"/>
                          <a:stCxn id="36" idx="2"/>
                          <a:endCxn id="22" idx="0"/>
                        </wps:cNvCnPr>
                        <wps:spPr bwMode="auto">
                          <a:xfrm flipH="1">
                            <a:off x="2185216" y="7520526"/>
                            <a:ext cx="948" cy="289117"/>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4" name="AutoShape 30"/>
                        <wps:cNvCnPr>
                          <a:cxnSpLocks noChangeShapeType="1"/>
                          <a:stCxn id="23" idx="2"/>
                          <a:endCxn id="36" idx="0"/>
                        </wps:cNvCnPr>
                        <wps:spPr bwMode="auto">
                          <a:xfrm>
                            <a:off x="2183014" y="7006453"/>
                            <a:ext cx="3150" cy="251273"/>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 name="AutoShape 21"/>
                        <wps:cNvCnPr>
                          <a:cxnSpLocks noChangeShapeType="1"/>
                          <a:stCxn id="39" idx="2"/>
                          <a:endCxn id="40" idx="0"/>
                        </wps:cNvCnPr>
                        <wps:spPr bwMode="auto">
                          <a:xfrm flipH="1">
                            <a:off x="4139565" y="2529205"/>
                            <a:ext cx="189230" cy="200025"/>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6" name="AutoShape 5"/>
                        <wps:cNvSpPr>
                          <a:spLocks noChangeArrowheads="1"/>
                        </wps:cNvSpPr>
                        <wps:spPr bwMode="auto">
                          <a:xfrm>
                            <a:off x="1317613" y="3"/>
                            <a:ext cx="3149632" cy="241527"/>
                          </a:xfrm>
                          <a:prstGeom prst="flowChartAlternateProcess">
                            <a:avLst/>
                          </a:prstGeom>
                          <a:solidFill>
                            <a:srgbClr val="E7FFFF"/>
                          </a:solidFill>
                          <a:ln w="9525">
                            <a:solidFill>
                              <a:srgbClr val="000000"/>
                            </a:solidFill>
                            <a:miter lim="800000"/>
                            <a:headEnd/>
                            <a:tailEnd/>
                          </a:ln>
                        </wps:spPr>
                        <wps:txbx>
                          <w:txbxContent>
                            <w:p w14:paraId="5857A8C4" w14:textId="77777777" w:rsidR="00B27A2E" w:rsidRDefault="00B27A2E" w:rsidP="007E4A16">
                              <w:pPr>
                                <w:jc w:val="center"/>
                                <w:rPr>
                                  <w:rFonts w:cs="Calibri"/>
                                  <w:b/>
                                  <w:sz w:val="16"/>
                                  <w:szCs w:val="16"/>
                                </w:rPr>
                              </w:pPr>
                              <w:r>
                                <w:rPr>
                                  <w:rFonts w:cs="Calibri"/>
                                  <w:b/>
                                  <w:sz w:val="16"/>
                                  <w:szCs w:val="16"/>
                                </w:rPr>
                                <w:t>Actual/potential/suspected breach of data identified</w:t>
                              </w:r>
                            </w:p>
                            <w:p w14:paraId="35F2423E"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7" name="AutoShape 7"/>
                        <wps:cNvCnPr>
                          <a:cxnSpLocks noChangeShapeType="1"/>
                          <a:stCxn id="11" idx="2"/>
                          <a:endCxn id="25" idx="0"/>
                        </wps:cNvCnPr>
                        <wps:spPr bwMode="auto">
                          <a:xfrm flipH="1">
                            <a:off x="4968875" y="1253490"/>
                            <a:ext cx="33655" cy="20828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a:stCxn id="13" idx="2"/>
                          <a:endCxn id="45" idx="0"/>
                        </wps:cNvCnPr>
                        <wps:spPr bwMode="auto">
                          <a:xfrm>
                            <a:off x="2194414" y="4211458"/>
                            <a:ext cx="1301" cy="239935"/>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a:stCxn id="28" idx="2"/>
                        </wps:cNvCnPr>
                        <wps:spPr bwMode="auto">
                          <a:xfrm flipH="1">
                            <a:off x="5460522" y="2492160"/>
                            <a:ext cx="54784" cy="2373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788608" y="1206662"/>
                            <a:ext cx="7600" cy="2553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4467145" y="926663"/>
                            <a:ext cx="1070611" cy="326799"/>
                          </a:xfrm>
                          <a:prstGeom prst="flowChartAlternateProcess">
                            <a:avLst/>
                          </a:prstGeom>
                          <a:solidFill>
                            <a:srgbClr val="E7FFFF"/>
                          </a:solidFill>
                          <a:ln w="9525">
                            <a:solidFill>
                              <a:srgbClr val="000000"/>
                            </a:solidFill>
                            <a:miter lim="800000"/>
                            <a:headEnd/>
                            <a:tailEnd/>
                          </a:ln>
                        </wps:spPr>
                        <wps:txbx>
                          <w:txbxContent>
                            <w:p w14:paraId="2DAA5BC3" w14:textId="77777777" w:rsidR="00B27A2E" w:rsidRDefault="00B27A2E" w:rsidP="007E4A16">
                              <w:pPr>
                                <w:jc w:val="center"/>
                                <w:rPr>
                                  <w:rFonts w:cs="Calibri"/>
                                  <w:b/>
                                  <w:sz w:val="16"/>
                                  <w:szCs w:val="16"/>
                                </w:rPr>
                              </w:pPr>
                              <w:r>
                                <w:rPr>
                                  <w:rFonts w:cs="Calibri"/>
                                  <w:b/>
                                  <w:sz w:val="16"/>
                                  <w:szCs w:val="16"/>
                                </w:rPr>
                                <w:t>Yes</w:t>
                              </w:r>
                            </w:p>
                            <w:p w14:paraId="7B8F1C0E"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12" name="AutoShape 13"/>
                        <wps:cNvSpPr>
                          <a:spLocks noChangeArrowheads="1"/>
                        </wps:cNvSpPr>
                        <wps:spPr bwMode="auto">
                          <a:xfrm>
                            <a:off x="2367024" y="931963"/>
                            <a:ext cx="1063611" cy="321499"/>
                          </a:xfrm>
                          <a:prstGeom prst="flowChartAlternateProcess">
                            <a:avLst/>
                          </a:prstGeom>
                          <a:solidFill>
                            <a:srgbClr val="E7FFFF"/>
                          </a:solidFill>
                          <a:ln w="9525">
                            <a:solidFill>
                              <a:srgbClr val="000000"/>
                            </a:solidFill>
                            <a:miter lim="800000"/>
                            <a:headEnd/>
                            <a:tailEnd/>
                          </a:ln>
                        </wps:spPr>
                        <wps:txbx>
                          <w:txbxContent>
                            <w:p w14:paraId="3D446EC4" w14:textId="77777777" w:rsidR="00B27A2E" w:rsidRDefault="00B27A2E" w:rsidP="007E4A16">
                              <w:pPr>
                                <w:jc w:val="center"/>
                                <w:rPr>
                                  <w:rFonts w:cs="Calibri"/>
                                  <w:b/>
                                  <w:sz w:val="16"/>
                                  <w:szCs w:val="16"/>
                                </w:rPr>
                              </w:pPr>
                              <w:r>
                                <w:rPr>
                                  <w:rFonts w:cs="Calibri"/>
                                  <w:b/>
                                  <w:sz w:val="16"/>
                                  <w:szCs w:val="16"/>
                                </w:rPr>
                                <w:t>Is it out of hours?</w:t>
                              </w:r>
                            </w:p>
                            <w:p w14:paraId="055A34AA"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13" name="AutoShape 16"/>
                        <wps:cNvSpPr>
                          <a:spLocks noChangeArrowheads="1"/>
                        </wps:cNvSpPr>
                        <wps:spPr bwMode="auto">
                          <a:xfrm>
                            <a:off x="1388014" y="3948658"/>
                            <a:ext cx="1612800" cy="262800"/>
                          </a:xfrm>
                          <a:prstGeom prst="flowChartAlternateProcess">
                            <a:avLst/>
                          </a:prstGeom>
                          <a:solidFill>
                            <a:srgbClr val="E7FFFF"/>
                          </a:solidFill>
                          <a:ln w="9525">
                            <a:solidFill>
                              <a:srgbClr val="000000"/>
                            </a:solidFill>
                            <a:miter lim="800000"/>
                            <a:headEnd/>
                            <a:tailEnd/>
                          </a:ln>
                        </wps:spPr>
                        <wps:txbx>
                          <w:txbxContent>
                            <w:p w14:paraId="3D34A150" w14:textId="77777777" w:rsidR="00B27A2E" w:rsidRDefault="00B27A2E" w:rsidP="007E4A16">
                              <w:pPr>
                                <w:jc w:val="center"/>
                                <w:rPr>
                                  <w:rFonts w:cs="Calibri"/>
                                  <w:b/>
                                  <w:sz w:val="16"/>
                                  <w:szCs w:val="16"/>
                                </w:rPr>
                              </w:pPr>
                              <w:r>
                                <w:rPr>
                                  <w:rFonts w:cs="Calibri"/>
                                  <w:b/>
                                  <w:sz w:val="16"/>
                                  <w:szCs w:val="16"/>
                                </w:rPr>
                                <w:t>Level 0 or 1</w:t>
                              </w:r>
                            </w:p>
                            <w:p w14:paraId="271D3E06"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14" name="AutoShape 19"/>
                        <wps:cNvSpPr>
                          <a:spLocks noChangeArrowheads="1"/>
                        </wps:cNvSpPr>
                        <wps:spPr bwMode="auto">
                          <a:xfrm>
                            <a:off x="115501" y="4624856"/>
                            <a:ext cx="1127811" cy="842799"/>
                          </a:xfrm>
                          <a:prstGeom prst="flowChartAlternateProcess">
                            <a:avLst/>
                          </a:prstGeom>
                          <a:solidFill>
                            <a:srgbClr val="9CC7CE"/>
                          </a:solidFill>
                          <a:ln w="9525">
                            <a:solidFill>
                              <a:srgbClr val="000000"/>
                            </a:solidFill>
                            <a:miter lim="800000"/>
                            <a:headEnd/>
                            <a:tailEnd/>
                          </a:ln>
                        </wps:spPr>
                        <wps:txbx>
                          <w:txbxContent>
                            <w:p w14:paraId="06D5302D" w14:textId="77777777" w:rsidR="00B27A2E" w:rsidRDefault="00B27A2E" w:rsidP="00CB5469">
                              <w:pPr>
                                <w:jc w:val="center"/>
                                <w:rPr>
                                  <w:rFonts w:cs="Calibri"/>
                                  <w:sz w:val="16"/>
                                  <w:szCs w:val="16"/>
                                </w:rPr>
                              </w:pPr>
                              <w:r>
                                <w:rPr>
                                  <w:rFonts w:cs="Calibri"/>
                                  <w:sz w:val="16"/>
                                  <w:szCs w:val="16"/>
                                </w:rPr>
                                <w:t>Inform the ICO of the breach and supply them with the breach forms</w:t>
                              </w:r>
                            </w:p>
                          </w:txbxContent>
                        </wps:txbx>
                        <wps:bodyPr rot="0" vert="horz" wrap="square" lIns="91440" tIns="45720" rIns="91440" bIns="45720" anchor="t" anchorCtr="0" upright="1">
                          <a:noAutofit/>
                        </wps:bodyPr>
                      </wps:wsp>
                      <wps:wsp>
                        <wps:cNvPr id="15" name="AutoShape 21"/>
                        <wps:cNvCnPr>
                          <a:cxnSpLocks noChangeShapeType="1"/>
                          <a:stCxn id="12" idx="3"/>
                          <a:endCxn id="11" idx="1"/>
                        </wps:cNvCnPr>
                        <wps:spPr bwMode="auto">
                          <a:xfrm flipV="1">
                            <a:off x="3430635" y="1090063"/>
                            <a:ext cx="1036510" cy="265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6" name="AutoShape 22"/>
                        <wps:cNvCnPr>
                          <a:cxnSpLocks noChangeShapeType="1"/>
                          <a:stCxn id="12" idx="1"/>
                          <a:endCxn id="31" idx="3"/>
                        </wps:cNvCnPr>
                        <wps:spPr bwMode="auto">
                          <a:xfrm flipH="1" flipV="1">
                            <a:off x="1376614" y="1082113"/>
                            <a:ext cx="990410" cy="106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7" name="Line 23"/>
                        <wps:cNvCnPr>
                          <a:cxnSpLocks noChangeShapeType="1"/>
                          <a:stCxn id="6" idx="2"/>
                          <a:endCxn id="29" idx="0"/>
                        </wps:cNvCnPr>
                        <wps:spPr bwMode="auto">
                          <a:xfrm>
                            <a:off x="2892429" y="241530"/>
                            <a:ext cx="16247" cy="222309"/>
                          </a:xfrm>
                          <a:prstGeom prst="line">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8" name="AutoShape 24"/>
                        <wps:cNvCnPr>
                          <a:cxnSpLocks noChangeShapeType="1"/>
                          <a:stCxn id="22" idx="3"/>
                          <a:endCxn id="48" idx="1"/>
                        </wps:cNvCnPr>
                        <wps:spPr bwMode="auto">
                          <a:xfrm flipV="1">
                            <a:off x="2991616" y="7682817"/>
                            <a:ext cx="852623" cy="258226"/>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9" name="AutoShape 25"/>
                        <wps:cNvSpPr>
                          <a:spLocks noChangeArrowheads="1"/>
                        </wps:cNvSpPr>
                        <wps:spPr bwMode="auto">
                          <a:xfrm>
                            <a:off x="71101" y="2874160"/>
                            <a:ext cx="2362824" cy="776999"/>
                          </a:xfrm>
                          <a:prstGeom prst="flowChartAlternateProcess">
                            <a:avLst/>
                          </a:prstGeom>
                          <a:solidFill>
                            <a:srgbClr val="BDDADF"/>
                          </a:solidFill>
                          <a:ln w="9525">
                            <a:solidFill>
                              <a:srgbClr val="000000"/>
                            </a:solidFill>
                            <a:miter lim="800000"/>
                            <a:headEnd/>
                            <a:tailEnd/>
                          </a:ln>
                        </wps:spPr>
                        <wps:txbx>
                          <w:txbxContent>
                            <w:p w14:paraId="64F2178A" w14:textId="77777777" w:rsidR="00B27A2E" w:rsidRDefault="00B527F8" w:rsidP="007E4A16">
                              <w:pPr>
                                <w:spacing w:after="0" w:line="240" w:lineRule="auto"/>
                                <w:jc w:val="center"/>
                                <w:rPr>
                                  <w:rFonts w:cs="Calibri"/>
                                  <w:b/>
                                  <w:sz w:val="18"/>
                                  <w:szCs w:val="16"/>
                                </w:rPr>
                              </w:pPr>
                              <w:r>
                                <w:rPr>
                                  <w:rFonts w:cs="Calibri"/>
                                  <w:b/>
                                  <w:sz w:val="18"/>
                                  <w:szCs w:val="16"/>
                                </w:rPr>
                                <w:t>County Executive Committee</w:t>
                              </w:r>
                              <w:r w:rsidR="00B27A2E">
                                <w:rPr>
                                  <w:rFonts w:cs="Calibri"/>
                                  <w:b/>
                                  <w:sz w:val="18"/>
                                  <w:szCs w:val="16"/>
                                </w:rPr>
                                <w:t xml:space="preserve"> to complete Data Breach Severity Form </w:t>
                              </w:r>
                            </w:p>
                            <w:p w14:paraId="367DF52E" w14:textId="77777777" w:rsidR="00B27A2E" w:rsidRDefault="00B27A2E" w:rsidP="007E4A16">
                              <w:pPr>
                                <w:rPr>
                                  <w:rFonts w:cs="Calibri"/>
                                  <w:b/>
                                  <w:sz w:val="18"/>
                                  <w:szCs w:val="16"/>
                                </w:rPr>
                              </w:pPr>
                            </w:p>
                          </w:txbxContent>
                        </wps:txbx>
                        <wps:bodyPr rot="0" vert="horz" wrap="square" lIns="91440" tIns="45720" rIns="91440" bIns="45720" anchor="t" anchorCtr="0" upright="1">
                          <a:noAutofit/>
                        </wps:bodyPr>
                      </wps:wsp>
                      <wps:wsp>
                        <wps:cNvPr id="20" name="AutoShape 29"/>
                        <wps:cNvCnPr>
                          <a:cxnSpLocks noChangeShapeType="1"/>
                          <a:stCxn id="41" idx="2"/>
                          <a:endCxn id="42" idx="0"/>
                        </wps:cNvCnPr>
                        <wps:spPr bwMode="auto">
                          <a:xfrm flipH="1">
                            <a:off x="5278454" y="3119559"/>
                            <a:ext cx="13000" cy="667699"/>
                          </a:xfrm>
                          <a:prstGeom prst="straightConnector1">
                            <a:avLst/>
                          </a:prstGeom>
                          <a:noFill/>
                          <a:ln w="45085">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1" name="AutoShape 33"/>
                        <wps:cNvSpPr>
                          <a:spLocks noChangeArrowheads="1"/>
                        </wps:cNvSpPr>
                        <wps:spPr bwMode="auto">
                          <a:xfrm>
                            <a:off x="115501" y="3956158"/>
                            <a:ext cx="1127711" cy="446899"/>
                          </a:xfrm>
                          <a:prstGeom prst="flowChartAlternateProcess">
                            <a:avLst/>
                          </a:prstGeom>
                          <a:solidFill>
                            <a:srgbClr val="9CC7CE"/>
                          </a:solidFill>
                          <a:ln w="9525">
                            <a:solidFill>
                              <a:srgbClr val="000000"/>
                            </a:solidFill>
                            <a:miter lim="800000"/>
                            <a:headEnd/>
                            <a:tailEnd/>
                          </a:ln>
                        </wps:spPr>
                        <wps:txbx>
                          <w:txbxContent>
                            <w:p w14:paraId="70DB1ACE" w14:textId="77777777" w:rsidR="00B27A2E" w:rsidRDefault="00B27A2E" w:rsidP="00CB5469">
                              <w:pPr>
                                <w:jc w:val="center"/>
                                <w:rPr>
                                  <w:rFonts w:cs="Calibri"/>
                                  <w:b/>
                                  <w:sz w:val="16"/>
                                  <w:szCs w:val="16"/>
                                </w:rPr>
                              </w:pPr>
                              <w:r>
                                <w:rPr>
                                  <w:rFonts w:cs="Calibri"/>
                                  <w:b/>
                                  <w:sz w:val="16"/>
                                  <w:szCs w:val="16"/>
                                </w:rPr>
                                <w:t>Level 2 or above</w:t>
                              </w:r>
                            </w:p>
                          </w:txbxContent>
                        </wps:txbx>
                        <wps:bodyPr rot="0" vert="horz" wrap="square" lIns="91440" tIns="45720" rIns="91440" bIns="45720" anchor="t" anchorCtr="0" upright="1">
                          <a:noAutofit/>
                        </wps:bodyPr>
                      </wps:wsp>
                      <wps:wsp>
                        <wps:cNvPr id="22" name="AutoShape 36"/>
                        <wps:cNvSpPr>
                          <a:spLocks noChangeArrowheads="1"/>
                        </wps:cNvSpPr>
                        <wps:spPr bwMode="auto">
                          <a:xfrm>
                            <a:off x="1378816" y="7809643"/>
                            <a:ext cx="1612800" cy="262800"/>
                          </a:xfrm>
                          <a:prstGeom prst="flowChartAlternateProcess">
                            <a:avLst/>
                          </a:prstGeom>
                          <a:solidFill>
                            <a:srgbClr val="E7FFFF"/>
                          </a:solidFill>
                          <a:ln w="9525">
                            <a:solidFill>
                              <a:srgbClr val="000000"/>
                            </a:solidFill>
                            <a:miter lim="800000"/>
                            <a:headEnd/>
                            <a:tailEnd/>
                          </a:ln>
                        </wps:spPr>
                        <wps:txbx>
                          <w:txbxContent>
                            <w:p w14:paraId="41B939B9" w14:textId="77777777" w:rsidR="00B27A2E" w:rsidRDefault="00B27A2E" w:rsidP="00CB5469">
                              <w:pPr>
                                <w:spacing w:after="0" w:line="240" w:lineRule="auto"/>
                                <w:jc w:val="center"/>
                                <w:rPr>
                                  <w:rFonts w:cs="Calibri"/>
                                  <w:b/>
                                  <w:sz w:val="16"/>
                                  <w:szCs w:val="16"/>
                                </w:rPr>
                              </w:pPr>
                              <w:r>
                                <w:rPr>
                                  <w:rFonts w:cs="Calibri"/>
                                  <w:b/>
                                  <w:sz w:val="16"/>
                                  <w:szCs w:val="16"/>
                                </w:rPr>
                                <w:t>Monitor and review</w:t>
                              </w:r>
                            </w:p>
                          </w:txbxContent>
                        </wps:txbx>
                        <wps:bodyPr rot="0" vert="horz" wrap="square" lIns="91440" tIns="45720" rIns="91440" bIns="45720" anchor="t" anchorCtr="0" upright="1">
                          <a:noAutofit/>
                        </wps:bodyPr>
                      </wps:wsp>
                      <wps:wsp>
                        <wps:cNvPr id="23" name="AutoShape 38"/>
                        <wps:cNvSpPr>
                          <a:spLocks noChangeArrowheads="1"/>
                        </wps:cNvSpPr>
                        <wps:spPr bwMode="auto">
                          <a:xfrm>
                            <a:off x="1376614" y="6743653"/>
                            <a:ext cx="1612800" cy="262800"/>
                          </a:xfrm>
                          <a:prstGeom prst="flowChartAlternateProcess">
                            <a:avLst/>
                          </a:prstGeom>
                          <a:solidFill>
                            <a:srgbClr val="E7FFFF"/>
                          </a:solidFill>
                          <a:ln w="9525">
                            <a:solidFill>
                              <a:srgbClr val="000000"/>
                            </a:solidFill>
                            <a:miter lim="800000"/>
                            <a:headEnd/>
                            <a:tailEnd/>
                          </a:ln>
                        </wps:spPr>
                        <wps:txbx>
                          <w:txbxContent>
                            <w:p w14:paraId="60DE51FC" w14:textId="77777777" w:rsidR="00B27A2E" w:rsidRDefault="00B27A2E" w:rsidP="007E4A16">
                              <w:pPr>
                                <w:rPr>
                                  <w:sz w:val="16"/>
                                  <w:szCs w:val="16"/>
                                </w:rPr>
                              </w:pPr>
                              <w:r>
                                <w:rPr>
                                  <w:rFonts w:cs="Calibri"/>
                                  <w:b/>
                                  <w:sz w:val="16"/>
                                  <w:szCs w:val="16"/>
                                </w:rPr>
                                <w:t>Assess risks and consequences</w:t>
                              </w:r>
                            </w:p>
                            <w:p w14:paraId="4BFC176C" w14:textId="77777777" w:rsidR="00B27A2E" w:rsidRDefault="00B27A2E" w:rsidP="007E4A16">
                              <w:pPr>
                                <w:rPr>
                                  <w:sz w:val="16"/>
                                  <w:szCs w:val="16"/>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739707" y="2568760"/>
                            <a:ext cx="600" cy="370899"/>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5" name="AutoShape 43"/>
                        <wps:cNvSpPr>
                          <a:spLocks noChangeArrowheads="1"/>
                        </wps:cNvSpPr>
                        <wps:spPr bwMode="auto">
                          <a:xfrm>
                            <a:off x="4206842" y="1461962"/>
                            <a:ext cx="1523415" cy="456099"/>
                          </a:xfrm>
                          <a:prstGeom prst="flowChartAlternateProcess">
                            <a:avLst/>
                          </a:prstGeom>
                          <a:solidFill>
                            <a:srgbClr val="E7FFFF"/>
                          </a:solidFill>
                          <a:ln w="9525">
                            <a:solidFill>
                              <a:srgbClr val="000000"/>
                            </a:solidFill>
                            <a:miter lim="800000"/>
                            <a:headEnd/>
                            <a:tailEnd/>
                          </a:ln>
                        </wps:spPr>
                        <wps:txbx>
                          <w:txbxContent>
                            <w:p w14:paraId="351CC495" w14:textId="77777777" w:rsidR="00B27A2E" w:rsidRDefault="00B27A2E" w:rsidP="00CB5469">
                              <w:pPr>
                                <w:spacing w:after="0" w:line="240" w:lineRule="auto"/>
                                <w:jc w:val="center"/>
                                <w:rPr>
                                  <w:rFonts w:cs="Calibri"/>
                                  <w:b/>
                                  <w:sz w:val="16"/>
                                  <w:szCs w:val="16"/>
                                </w:rPr>
                              </w:pPr>
                              <w:r>
                                <w:rPr>
                                  <w:rFonts w:cs="Calibri"/>
                                  <w:b/>
                                  <w:sz w:val="16"/>
                                  <w:szCs w:val="16"/>
                                </w:rPr>
                                <w:t>Is it a potentially serious incident?</w:t>
                              </w:r>
                            </w:p>
                          </w:txbxContent>
                        </wps:txbx>
                        <wps:bodyPr rot="0" vert="horz" wrap="square" lIns="91440" tIns="45720" rIns="91440" bIns="45720" anchor="t" anchorCtr="0" upright="1">
                          <a:noAutofit/>
                        </wps:bodyPr>
                      </wps:wsp>
                      <wps:wsp>
                        <wps:cNvPr id="26" name="AutoShape 44"/>
                        <wps:cNvCnPr>
                          <a:cxnSpLocks noChangeShapeType="1"/>
                          <a:endCxn id="39" idx="0"/>
                        </wps:cNvCnPr>
                        <wps:spPr bwMode="auto">
                          <a:xfrm flipH="1">
                            <a:off x="4328795" y="1918335"/>
                            <a:ext cx="243840" cy="244475"/>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740307" y="1852461"/>
                            <a:ext cx="700" cy="310499"/>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8" name="AutoShape 43"/>
                        <wps:cNvSpPr>
                          <a:spLocks noChangeArrowheads="1"/>
                        </wps:cNvSpPr>
                        <wps:spPr bwMode="auto">
                          <a:xfrm>
                            <a:off x="5300354" y="2162961"/>
                            <a:ext cx="429904" cy="329199"/>
                          </a:xfrm>
                          <a:prstGeom prst="flowChartAlternateProcess">
                            <a:avLst/>
                          </a:prstGeom>
                          <a:solidFill>
                            <a:srgbClr val="E7FFFF"/>
                          </a:solidFill>
                          <a:ln w="9525">
                            <a:solidFill>
                              <a:srgbClr val="000000"/>
                            </a:solidFill>
                            <a:miter lim="800000"/>
                            <a:headEnd/>
                            <a:tailEnd/>
                          </a:ln>
                        </wps:spPr>
                        <wps:txbx>
                          <w:txbxContent>
                            <w:p w14:paraId="587900BA" w14:textId="77777777" w:rsidR="00B27A2E" w:rsidRDefault="00B27A2E" w:rsidP="007E4A16">
                              <w:pPr>
                                <w:jc w:val="center"/>
                                <w:rPr>
                                  <w:b/>
                                  <w:sz w:val="16"/>
                                  <w:szCs w:val="16"/>
                                </w:rPr>
                              </w:pPr>
                              <w:r>
                                <w:rPr>
                                  <w:b/>
                                  <w:sz w:val="16"/>
                                  <w:szCs w:val="16"/>
                                </w:rPr>
                                <w:t>Yes</w:t>
                              </w:r>
                            </w:p>
                            <w:p w14:paraId="351DC061" w14:textId="77777777" w:rsidR="00B27A2E" w:rsidRDefault="00B27A2E" w:rsidP="007E4A16">
                              <w:pPr>
                                <w:rPr>
                                  <w:b/>
                                  <w:sz w:val="16"/>
                                  <w:szCs w:val="16"/>
                                </w:rPr>
                              </w:pPr>
                            </w:p>
                          </w:txbxContent>
                        </wps:txbx>
                        <wps:bodyPr rot="0" vert="horz" wrap="square" lIns="91440" tIns="45720" rIns="91440" bIns="45720" anchor="t" anchorCtr="0" upright="1">
                          <a:noAutofit/>
                        </wps:bodyPr>
                      </wps:wsp>
                      <wps:wsp>
                        <wps:cNvPr id="29" name="AutoShape 5"/>
                        <wps:cNvSpPr>
                          <a:spLocks noChangeArrowheads="1"/>
                        </wps:cNvSpPr>
                        <wps:spPr bwMode="auto">
                          <a:xfrm>
                            <a:off x="1559912" y="463839"/>
                            <a:ext cx="2697527" cy="244564"/>
                          </a:xfrm>
                          <a:prstGeom prst="flowChartAlternateProcess">
                            <a:avLst/>
                          </a:prstGeom>
                          <a:solidFill>
                            <a:srgbClr val="E7FFFF"/>
                          </a:solidFill>
                          <a:ln w="9525">
                            <a:solidFill>
                              <a:srgbClr val="000000"/>
                            </a:solidFill>
                            <a:miter lim="800000"/>
                            <a:headEnd/>
                            <a:tailEnd/>
                          </a:ln>
                        </wps:spPr>
                        <wps:txbx>
                          <w:txbxContent>
                            <w:p w14:paraId="6DF91D25" w14:textId="77777777" w:rsidR="00B27A2E" w:rsidRDefault="00B27A2E" w:rsidP="00CB5469">
                              <w:pPr>
                                <w:spacing w:after="0" w:line="240" w:lineRule="auto"/>
                                <w:jc w:val="center"/>
                                <w:rPr>
                                  <w:rFonts w:cs="Calibri"/>
                                  <w:b/>
                                  <w:sz w:val="16"/>
                                  <w:szCs w:val="16"/>
                                </w:rPr>
                              </w:pPr>
                              <w:r>
                                <w:rPr>
                                  <w:rFonts w:cs="Calibri"/>
                                  <w:b/>
                                  <w:sz w:val="16"/>
                                  <w:szCs w:val="16"/>
                                </w:rPr>
                                <w:t>Breach to be reported to Group Scout / Section Leader</w:t>
                              </w:r>
                            </w:p>
                          </w:txbxContent>
                        </wps:txbx>
                        <wps:bodyPr rot="0" vert="horz" wrap="square" lIns="91440" tIns="45720" rIns="91440" bIns="45720" anchor="t" anchorCtr="0" upright="1">
                          <a:noAutofit/>
                        </wps:bodyPr>
                      </wps:wsp>
                      <wps:wsp>
                        <wps:cNvPr id="30" name="Line 23"/>
                        <wps:cNvCnPr>
                          <a:cxnSpLocks noChangeShapeType="1"/>
                          <a:stCxn id="29" idx="2"/>
                          <a:endCxn id="12" idx="0"/>
                        </wps:cNvCnPr>
                        <wps:spPr bwMode="auto">
                          <a:xfrm flipH="1">
                            <a:off x="2899410" y="708660"/>
                            <a:ext cx="9525" cy="223520"/>
                          </a:xfrm>
                          <a:prstGeom prst="line">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1" name="AutoShape 11"/>
                        <wps:cNvSpPr>
                          <a:spLocks noChangeArrowheads="1"/>
                        </wps:cNvSpPr>
                        <wps:spPr bwMode="auto">
                          <a:xfrm>
                            <a:off x="233602" y="926663"/>
                            <a:ext cx="1143012" cy="310899"/>
                          </a:xfrm>
                          <a:prstGeom prst="flowChartAlternateProcess">
                            <a:avLst/>
                          </a:prstGeom>
                          <a:solidFill>
                            <a:srgbClr val="E7FFFF"/>
                          </a:solidFill>
                          <a:ln w="9525">
                            <a:solidFill>
                              <a:srgbClr val="000000"/>
                            </a:solidFill>
                            <a:miter lim="800000"/>
                            <a:headEnd/>
                            <a:tailEnd/>
                          </a:ln>
                        </wps:spPr>
                        <wps:txbx>
                          <w:txbxContent>
                            <w:p w14:paraId="154029D1" w14:textId="77777777" w:rsidR="00B27A2E" w:rsidRDefault="00B27A2E" w:rsidP="007E4A16">
                              <w:pPr>
                                <w:jc w:val="center"/>
                                <w:rPr>
                                  <w:rFonts w:cs="Calibri"/>
                                  <w:b/>
                                  <w:sz w:val="16"/>
                                  <w:szCs w:val="16"/>
                                </w:rPr>
                              </w:pPr>
                              <w:r>
                                <w:rPr>
                                  <w:rFonts w:cs="Calibri"/>
                                  <w:b/>
                                  <w:sz w:val="16"/>
                                  <w:szCs w:val="16"/>
                                </w:rPr>
                                <w:t>No</w:t>
                              </w:r>
                            </w:p>
                            <w:p w14:paraId="5990E561"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32" name="AutoShape 15"/>
                        <wps:cNvSpPr>
                          <a:spLocks noChangeArrowheads="1"/>
                        </wps:cNvSpPr>
                        <wps:spPr bwMode="auto">
                          <a:xfrm>
                            <a:off x="0" y="1444062"/>
                            <a:ext cx="2522125" cy="527099"/>
                          </a:xfrm>
                          <a:prstGeom prst="flowChartAlternateProcess">
                            <a:avLst/>
                          </a:prstGeom>
                          <a:solidFill>
                            <a:srgbClr val="E7FFFF"/>
                          </a:solidFill>
                          <a:ln w="9525">
                            <a:solidFill>
                              <a:srgbClr val="000000"/>
                            </a:solidFill>
                            <a:miter lim="800000"/>
                            <a:headEnd/>
                            <a:tailEnd/>
                          </a:ln>
                        </wps:spPr>
                        <wps:txbx>
                          <w:txbxContent>
                            <w:p w14:paraId="2F15EC12" w14:textId="77777777" w:rsidR="00B27A2E" w:rsidRDefault="00B27A2E" w:rsidP="007E4A16">
                              <w:pPr>
                                <w:spacing w:after="0" w:line="240" w:lineRule="auto"/>
                                <w:rPr>
                                  <w:rFonts w:cs="Calibri"/>
                                  <w:b/>
                                  <w:sz w:val="16"/>
                                  <w:szCs w:val="16"/>
                                </w:rPr>
                              </w:pPr>
                              <w:r>
                                <w:rPr>
                                  <w:rFonts w:cs="Calibri"/>
                                  <w:b/>
                                  <w:sz w:val="16"/>
                                  <w:szCs w:val="16"/>
                                </w:rPr>
                                <w:t>Group Scout / Section Leader to complete Breach Notification Form</w:t>
                              </w:r>
                            </w:p>
                            <w:p w14:paraId="770E4A06"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33" name="AutoShape 12"/>
                        <wps:cNvSpPr>
                          <a:spLocks noChangeArrowheads="1"/>
                        </wps:cNvSpPr>
                        <wps:spPr bwMode="auto">
                          <a:xfrm>
                            <a:off x="32300" y="2162861"/>
                            <a:ext cx="2433325" cy="566499"/>
                          </a:xfrm>
                          <a:prstGeom prst="flowChartAlternateProcess">
                            <a:avLst/>
                          </a:prstGeom>
                          <a:solidFill>
                            <a:srgbClr val="E7FFFF"/>
                          </a:solidFill>
                          <a:ln w="9525">
                            <a:solidFill>
                              <a:srgbClr val="000000"/>
                            </a:solidFill>
                            <a:miter lim="800000"/>
                            <a:headEnd/>
                            <a:tailEnd/>
                          </a:ln>
                        </wps:spPr>
                        <wps:txbx>
                          <w:txbxContent>
                            <w:p w14:paraId="3AE717A1" w14:textId="77777777" w:rsidR="00B27A2E" w:rsidRDefault="00B527F8" w:rsidP="007E4A16">
                              <w:pPr>
                                <w:spacing w:after="0" w:line="240" w:lineRule="auto"/>
                                <w:jc w:val="center"/>
                                <w:rPr>
                                  <w:rFonts w:cs="Calibri"/>
                                  <w:b/>
                                  <w:sz w:val="16"/>
                                  <w:szCs w:val="16"/>
                                </w:rPr>
                              </w:pPr>
                              <w:r>
                                <w:rPr>
                                  <w:rFonts w:cs="Calibri"/>
                                  <w:b/>
                                  <w:sz w:val="16"/>
                                  <w:szCs w:val="16"/>
                                </w:rPr>
                                <w:t>County Executive Committee</w:t>
                              </w:r>
                              <w:r w:rsidR="00B27A2E">
                                <w:rPr>
                                  <w:rFonts w:cs="Calibri"/>
                                  <w:b/>
                                  <w:sz w:val="16"/>
                                  <w:szCs w:val="16"/>
                                </w:rPr>
                                <w:t xml:space="preserve"> and Group Scout / Section Leader to assess nature of incident and determine next steps</w:t>
                              </w:r>
                            </w:p>
                            <w:p w14:paraId="4E825208"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34" name="AutoShape 10"/>
                        <wps:cNvCnPr>
                          <a:cxnSpLocks noChangeShapeType="1"/>
                          <a:endCxn id="28" idx="0"/>
                        </wps:cNvCnPr>
                        <wps:spPr bwMode="auto">
                          <a:xfrm>
                            <a:off x="5379654" y="1918061"/>
                            <a:ext cx="135652" cy="2449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5" name="AutoShape 14"/>
                        <wps:cNvSpPr>
                          <a:spLocks noChangeArrowheads="1"/>
                        </wps:cNvSpPr>
                        <wps:spPr bwMode="auto">
                          <a:xfrm>
                            <a:off x="1387364" y="6252154"/>
                            <a:ext cx="1612800" cy="262800"/>
                          </a:xfrm>
                          <a:prstGeom prst="flowChartAlternateProcess">
                            <a:avLst/>
                          </a:prstGeom>
                          <a:solidFill>
                            <a:srgbClr val="E7FFFF"/>
                          </a:solidFill>
                          <a:ln w="9525">
                            <a:solidFill>
                              <a:srgbClr val="000000"/>
                            </a:solidFill>
                            <a:miter lim="800000"/>
                            <a:headEnd/>
                            <a:tailEnd/>
                          </a:ln>
                        </wps:spPr>
                        <wps:txbx>
                          <w:txbxContent>
                            <w:p w14:paraId="0CBA5CA4" w14:textId="77777777" w:rsidR="00B27A2E" w:rsidRDefault="00B27A2E" w:rsidP="00CB5469">
                              <w:pPr>
                                <w:spacing w:after="0" w:line="240" w:lineRule="auto"/>
                                <w:jc w:val="center"/>
                                <w:rPr>
                                  <w:rFonts w:cs="Calibri"/>
                                  <w:b/>
                                  <w:sz w:val="16"/>
                                  <w:szCs w:val="16"/>
                                </w:rPr>
                              </w:pPr>
                              <w:r>
                                <w:rPr>
                                  <w:rFonts w:cs="Calibri"/>
                                  <w:b/>
                                  <w:sz w:val="16"/>
                                  <w:szCs w:val="16"/>
                                </w:rPr>
                                <w:t>Write incident report</w:t>
                              </w:r>
                            </w:p>
                          </w:txbxContent>
                        </wps:txbx>
                        <wps:bodyPr rot="0" vert="horz" wrap="square" lIns="91440" tIns="45720" rIns="91440" bIns="45720" anchor="t" anchorCtr="0" upright="1">
                          <a:noAutofit/>
                        </wps:bodyPr>
                      </wps:wsp>
                      <wps:wsp>
                        <wps:cNvPr id="36" name="AutoShape 14"/>
                        <wps:cNvSpPr>
                          <a:spLocks noChangeArrowheads="1"/>
                        </wps:cNvSpPr>
                        <wps:spPr bwMode="auto">
                          <a:xfrm>
                            <a:off x="1379764" y="7257726"/>
                            <a:ext cx="1612800" cy="262800"/>
                          </a:xfrm>
                          <a:prstGeom prst="flowChartAlternateProcess">
                            <a:avLst/>
                          </a:prstGeom>
                          <a:solidFill>
                            <a:srgbClr val="E7FFFF"/>
                          </a:solidFill>
                          <a:ln w="9525">
                            <a:solidFill>
                              <a:srgbClr val="000000"/>
                            </a:solidFill>
                            <a:miter lim="800000"/>
                            <a:headEnd/>
                            <a:tailEnd/>
                          </a:ln>
                        </wps:spPr>
                        <wps:txbx>
                          <w:txbxContent>
                            <w:p w14:paraId="39EE9FE9" w14:textId="77777777" w:rsidR="00B27A2E" w:rsidRDefault="00B27A2E" w:rsidP="00CB5469">
                              <w:pPr>
                                <w:spacing w:after="0" w:line="240" w:lineRule="auto"/>
                                <w:jc w:val="center"/>
                                <w:rPr>
                                  <w:rFonts w:cs="Calibri"/>
                                  <w:b/>
                                  <w:sz w:val="16"/>
                                  <w:szCs w:val="16"/>
                                </w:rPr>
                              </w:pPr>
                              <w:r>
                                <w:rPr>
                                  <w:rFonts w:cs="Calibri"/>
                                  <w:b/>
                                  <w:sz w:val="16"/>
                                  <w:szCs w:val="16"/>
                                </w:rPr>
                                <w:t>Start notification process</w:t>
                              </w:r>
                            </w:p>
                          </w:txbxContent>
                        </wps:txbx>
                        <wps:bodyPr rot="0" vert="horz" wrap="square" lIns="91440" tIns="45720" rIns="91440" bIns="45720" anchor="t" anchorCtr="0" upright="1">
                          <a:noAutofit/>
                        </wps:bodyPr>
                      </wps:wsp>
                      <wps:wsp>
                        <wps:cNvPr id="37" name="AutoShape 30"/>
                        <wps:cNvCnPr>
                          <a:cxnSpLocks noChangeShapeType="1"/>
                          <a:stCxn id="43" idx="2"/>
                          <a:endCxn id="47" idx="0"/>
                        </wps:cNvCnPr>
                        <wps:spPr bwMode="auto">
                          <a:xfrm flipH="1">
                            <a:off x="2189365" y="5517555"/>
                            <a:ext cx="1299" cy="240099"/>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8" name="AutoShape 30"/>
                        <wps:cNvCnPr>
                          <a:cxnSpLocks noChangeShapeType="1"/>
                          <a:endCxn id="14" idx="0"/>
                        </wps:cNvCnPr>
                        <wps:spPr bwMode="auto">
                          <a:xfrm>
                            <a:off x="679407" y="4403257"/>
                            <a:ext cx="0" cy="221599"/>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SpPr>
                          <a:spLocks noChangeArrowheads="1"/>
                        </wps:cNvSpPr>
                        <wps:spPr bwMode="auto">
                          <a:xfrm>
                            <a:off x="4113442" y="2162961"/>
                            <a:ext cx="429904" cy="366399"/>
                          </a:xfrm>
                          <a:prstGeom prst="flowChartAlternateProcess">
                            <a:avLst/>
                          </a:prstGeom>
                          <a:solidFill>
                            <a:srgbClr val="E7FFFF"/>
                          </a:solidFill>
                          <a:ln w="9525">
                            <a:solidFill>
                              <a:srgbClr val="000000"/>
                            </a:solidFill>
                            <a:miter lim="800000"/>
                            <a:headEnd/>
                            <a:tailEnd/>
                          </a:ln>
                        </wps:spPr>
                        <wps:txbx>
                          <w:txbxContent>
                            <w:p w14:paraId="5C40E6DB" w14:textId="77777777" w:rsidR="00B27A2E" w:rsidRDefault="00B27A2E" w:rsidP="007E4A16">
                              <w:pPr>
                                <w:jc w:val="center"/>
                                <w:rPr>
                                  <w:b/>
                                  <w:sz w:val="16"/>
                                  <w:szCs w:val="16"/>
                                </w:rPr>
                              </w:pPr>
                              <w:r>
                                <w:rPr>
                                  <w:b/>
                                  <w:sz w:val="16"/>
                                  <w:szCs w:val="16"/>
                                </w:rPr>
                                <w:t>No</w:t>
                              </w:r>
                            </w:p>
                            <w:p w14:paraId="40E5380D" w14:textId="77777777" w:rsidR="00B27A2E" w:rsidRDefault="00B27A2E" w:rsidP="007E4A16">
                              <w:pPr>
                                <w:rPr>
                                  <w:b/>
                                  <w:sz w:val="16"/>
                                  <w:szCs w:val="16"/>
                                </w:rPr>
                              </w:pPr>
                            </w:p>
                          </w:txbxContent>
                        </wps:txbx>
                        <wps:bodyPr rot="0" vert="horz" wrap="square" lIns="91440" tIns="45720" rIns="91440" bIns="45720" anchor="t" anchorCtr="0" upright="1">
                          <a:noAutofit/>
                        </wps:bodyPr>
                      </wps:wsp>
                      <wps:wsp>
                        <wps:cNvPr id="40" name="AutoShape 11"/>
                        <wps:cNvSpPr>
                          <a:spLocks noChangeArrowheads="1"/>
                        </wps:cNvSpPr>
                        <wps:spPr bwMode="auto">
                          <a:xfrm>
                            <a:off x="3648037" y="2729460"/>
                            <a:ext cx="983010" cy="1057298"/>
                          </a:xfrm>
                          <a:prstGeom prst="flowChartAlternateProcess">
                            <a:avLst/>
                          </a:prstGeom>
                          <a:solidFill>
                            <a:srgbClr val="E7FFFF"/>
                          </a:solidFill>
                          <a:ln w="9525">
                            <a:solidFill>
                              <a:srgbClr val="000000"/>
                            </a:solidFill>
                            <a:miter lim="800000"/>
                            <a:headEnd/>
                            <a:tailEnd/>
                          </a:ln>
                        </wps:spPr>
                        <wps:txbx>
                          <w:txbxContent>
                            <w:p w14:paraId="155579EE" w14:textId="77777777" w:rsidR="00B27A2E" w:rsidRDefault="00B27A2E" w:rsidP="00CB5469">
                              <w:pPr>
                                <w:spacing w:after="0" w:line="240" w:lineRule="auto"/>
                                <w:jc w:val="center"/>
                                <w:rPr>
                                  <w:rFonts w:cs="Calibri"/>
                                  <w:b/>
                                  <w:sz w:val="16"/>
                                  <w:szCs w:val="16"/>
                                </w:rPr>
                              </w:pPr>
                              <w:r>
                                <w:rPr>
                                  <w:rFonts w:cs="Calibri"/>
                                  <w:b/>
                                  <w:sz w:val="16"/>
                                  <w:szCs w:val="16"/>
                                </w:rPr>
                                <w:t xml:space="preserve">Contact </w:t>
                              </w:r>
                              <w:r w:rsidR="00B527F8">
                                <w:rPr>
                                  <w:rFonts w:cs="Calibri"/>
                                  <w:b/>
                                  <w:sz w:val="16"/>
                                  <w:szCs w:val="16"/>
                                </w:rPr>
                                <w:t>County Executive Committee</w:t>
                              </w:r>
                              <w:r>
                                <w:rPr>
                                  <w:rFonts w:cs="Calibri"/>
                                  <w:b/>
                                  <w:sz w:val="16"/>
                                  <w:szCs w:val="16"/>
                                </w:rPr>
                                <w:t xml:space="preserve"> asap during working hours</w:t>
                              </w:r>
                            </w:p>
                          </w:txbxContent>
                        </wps:txbx>
                        <wps:bodyPr rot="0" vert="horz" wrap="square" lIns="91440" tIns="45720" rIns="91440" bIns="45720" anchor="t" anchorCtr="0" upright="1">
                          <a:noAutofit/>
                        </wps:bodyPr>
                      </wps:wsp>
                      <wps:wsp>
                        <wps:cNvPr id="41" name="AutoShape 11"/>
                        <wps:cNvSpPr>
                          <a:spLocks noChangeArrowheads="1"/>
                        </wps:cNvSpPr>
                        <wps:spPr bwMode="auto">
                          <a:xfrm>
                            <a:off x="4719948" y="2729460"/>
                            <a:ext cx="1143012" cy="390099"/>
                          </a:xfrm>
                          <a:prstGeom prst="flowChartAlternateProcess">
                            <a:avLst/>
                          </a:prstGeom>
                          <a:solidFill>
                            <a:srgbClr val="E7FFFF"/>
                          </a:solidFill>
                          <a:ln w="9525">
                            <a:solidFill>
                              <a:srgbClr val="000000"/>
                            </a:solidFill>
                            <a:miter lim="800000"/>
                            <a:headEnd/>
                            <a:tailEnd/>
                          </a:ln>
                        </wps:spPr>
                        <wps:txbx>
                          <w:txbxContent>
                            <w:p w14:paraId="4E011054" w14:textId="77777777" w:rsidR="00B27A2E" w:rsidRDefault="00B527F8" w:rsidP="007E4A16">
                              <w:pPr>
                                <w:jc w:val="center"/>
                                <w:rPr>
                                  <w:rFonts w:cs="Calibri"/>
                                  <w:b/>
                                  <w:sz w:val="16"/>
                                  <w:szCs w:val="16"/>
                                </w:rPr>
                              </w:pPr>
                              <w:r>
                                <w:rPr>
                                  <w:rFonts w:cs="Calibri"/>
                                  <w:b/>
                                  <w:sz w:val="16"/>
                                  <w:szCs w:val="16"/>
                                </w:rPr>
                                <w:t>County Executive Committee</w:t>
                              </w:r>
                            </w:p>
                            <w:p w14:paraId="19DC4C1F" w14:textId="77777777" w:rsidR="00B27A2E" w:rsidRDefault="00B27A2E" w:rsidP="007E4A16">
                              <w:pPr>
                                <w:rPr>
                                  <w:rFonts w:cs="Calibri"/>
                                  <w:b/>
                                  <w:sz w:val="16"/>
                                  <w:szCs w:val="16"/>
                                </w:rPr>
                              </w:pPr>
                            </w:p>
                          </w:txbxContent>
                        </wps:txbx>
                        <wps:bodyPr rot="0" vert="horz" wrap="square" lIns="91440" tIns="45720" rIns="91440" bIns="45720" anchor="t" anchorCtr="0" upright="1">
                          <a:noAutofit/>
                        </wps:bodyPr>
                      </wps:wsp>
                      <wps:wsp>
                        <wps:cNvPr id="42" name="AutoShape 43"/>
                        <wps:cNvSpPr>
                          <a:spLocks noChangeArrowheads="1"/>
                        </wps:cNvSpPr>
                        <wps:spPr bwMode="auto">
                          <a:xfrm>
                            <a:off x="4719948" y="3787258"/>
                            <a:ext cx="1117011" cy="841799"/>
                          </a:xfrm>
                          <a:prstGeom prst="flowChartAlternateProcess">
                            <a:avLst/>
                          </a:prstGeom>
                          <a:solidFill>
                            <a:srgbClr val="E7FFFF"/>
                          </a:solidFill>
                          <a:ln w="9525">
                            <a:solidFill>
                              <a:srgbClr val="000000"/>
                            </a:solidFill>
                            <a:miter lim="800000"/>
                            <a:headEnd/>
                            <a:tailEnd/>
                          </a:ln>
                        </wps:spPr>
                        <wps:txbx>
                          <w:txbxContent>
                            <w:p w14:paraId="2B5A3429" w14:textId="77777777" w:rsidR="00B27A2E" w:rsidRDefault="00B527F8" w:rsidP="00CB5469">
                              <w:pPr>
                                <w:spacing w:after="0" w:line="240" w:lineRule="auto"/>
                                <w:jc w:val="center"/>
                                <w:rPr>
                                  <w:rFonts w:cs="Calibri"/>
                                  <w:b/>
                                  <w:sz w:val="16"/>
                                  <w:szCs w:val="16"/>
                                </w:rPr>
                              </w:pPr>
                              <w:r>
                                <w:rPr>
                                  <w:rFonts w:cs="Calibri"/>
                                  <w:b/>
                                  <w:sz w:val="16"/>
                                  <w:szCs w:val="16"/>
                                </w:rPr>
                                <w:t>County Executive Committee</w:t>
                              </w:r>
                              <w:r w:rsidR="00B27A2E">
                                <w:rPr>
                                  <w:rFonts w:cs="Calibri"/>
                                  <w:b/>
                                  <w:sz w:val="16"/>
                                  <w:szCs w:val="16"/>
                                </w:rPr>
                                <w:t xml:space="preserve"> to decide if immediate action required</w:t>
                              </w:r>
                            </w:p>
                          </w:txbxContent>
                        </wps:txbx>
                        <wps:bodyPr rot="0" vert="horz" wrap="square" lIns="91440" tIns="45720" rIns="91440" bIns="45720" anchor="t" anchorCtr="0" upright="1">
                          <a:noAutofit/>
                        </wps:bodyPr>
                      </wps:wsp>
                      <wps:wsp>
                        <wps:cNvPr id="43" name="AutoShape 14"/>
                        <wps:cNvSpPr>
                          <a:spLocks noChangeArrowheads="1"/>
                        </wps:cNvSpPr>
                        <wps:spPr bwMode="auto">
                          <a:xfrm>
                            <a:off x="1384264" y="5254755"/>
                            <a:ext cx="1612800" cy="262800"/>
                          </a:xfrm>
                          <a:prstGeom prst="flowChartAlternateProcess">
                            <a:avLst/>
                          </a:prstGeom>
                          <a:solidFill>
                            <a:srgbClr val="E7FFFF"/>
                          </a:solidFill>
                          <a:ln w="9525">
                            <a:solidFill>
                              <a:srgbClr val="000000"/>
                            </a:solidFill>
                            <a:miter lim="800000"/>
                            <a:headEnd/>
                            <a:tailEnd/>
                          </a:ln>
                        </wps:spPr>
                        <wps:txbx>
                          <w:txbxContent>
                            <w:p w14:paraId="2C8D8AED" w14:textId="77777777" w:rsidR="00B27A2E" w:rsidRDefault="00B27A2E" w:rsidP="00CB5469">
                              <w:pPr>
                                <w:spacing w:after="0" w:line="240" w:lineRule="auto"/>
                                <w:jc w:val="center"/>
                                <w:rPr>
                                  <w:rFonts w:cs="Calibri"/>
                                  <w:b/>
                                  <w:sz w:val="16"/>
                                  <w:szCs w:val="16"/>
                                </w:rPr>
                              </w:pPr>
                              <w:r>
                                <w:rPr>
                                  <w:rFonts w:cs="Calibri"/>
                                  <w:b/>
                                  <w:sz w:val="16"/>
                                  <w:szCs w:val="16"/>
                                </w:rPr>
                                <w:t>Contain the breach</w:t>
                              </w:r>
                            </w:p>
                          </w:txbxContent>
                        </wps:txbx>
                        <wps:bodyPr rot="0" vert="horz" wrap="square" lIns="91440" tIns="45720" rIns="91440" bIns="45720" anchor="t" anchorCtr="0" upright="1">
                          <a:noAutofit/>
                        </wps:bodyPr>
                      </wps:wsp>
                      <wps:wsp>
                        <wps:cNvPr id="44" name="AutoShape 8"/>
                        <wps:cNvCnPr>
                          <a:cxnSpLocks noChangeShapeType="1"/>
                          <a:stCxn id="45" idx="2"/>
                          <a:endCxn id="43" idx="0"/>
                        </wps:cNvCnPr>
                        <wps:spPr bwMode="auto">
                          <a:xfrm flipH="1">
                            <a:off x="2190664" y="4881466"/>
                            <a:ext cx="5051" cy="373289"/>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45" name="AutoShape 14"/>
                        <wps:cNvSpPr>
                          <a:spLocks noChangeArrowheads="1"/>
                        </wps:cNvSpPr>
                        <wps:spPr bwMode="auto">
                          <a:xfrm>
                            <a:off x="1389315" y="4451393"/>
                            <a:ext cx="1612800" cy="430073"/>
                          </a:xfrm>
                          <a:prstGeom prst="flowChartAlternateProcess">
                            <a:avLst/>
                          </a:prstGeom>
                          <a:solidFill>
                            <a:srgbClr val="E7FFFF"/>
                          </a:solidFill>
                          <a:ln w="9525">
                            <a:solidFill>
                              <a:srgbClr val="000000"/>
                            </a:solidFill>
                            <a:miter lim="800000"/>
                            <a:headEnd/>
                            <a:tailEnd/>
                          </a:ln>
                        </wps:spPr>
                        <wps:txbx>
                          <w:txbxContent>
                            <w:p w14:paraId="15A01963" w14:textId="77777777" w:rsidR="00B27A2E" w:rsidRDefault="00B27A2E" w:rsidP="00CB5469">
                              <w:pPr>
                                <w:spacing w:after="0" w:line="240" w:lineRule="auto"/>
                                <w:jc w:val="center"/>
                                <w:rPr>
                                  <w:rFonts w:cs="Calibri"/>
                                  <w:b/>
                                  <w:sz w:val="16"/>
                                  <w:szCs w:val="16"/>
                                </w:rPr>
                              </w:pPr>
                              <w:r>
                                <w:rPr>
                                  <w:rFonts w:cs="Calibri"/>
                                  <w:b/>
                                  <w:sz w:val="16"/>
                                  <w:szCs w:val="16"/>
                                </w:rPr>
                                <w:t>Manage incident according to data breach procedure</w:t>
                              </w:r>
                            </w:p>
                          </w:txbxContent>
                        </wps:txbx>
                        <wps:bodyPr rot="0" vert="horz" wrap="square" lIns="91440" tIns="45720" rIns="91440" bIns="45720" anchor="t" anchorCtr="0" upright="1">
                          <a:noAutofit/>
                        </wps:bodyPr>
                      </wps:wsp>
                      <wps:wsp>
                        <wps:cNvPr id="46" name="AutoShape 8"/>
                        <wps:cNvCnPr>
                          <a:cxnSpLocks noChangeShapeType="1"/>
                          <a:stCxn id="47" idx="2"/>
                          <a:endCxn id="35" idx="0"/>
                        </wps:cNvCnPr>
                        <wps:spPr bwMode="auto">
                          <a:xfrm>
                            <a:off x="2189365" y="6020454"/>
                            <a:ext cx="4399" cy="2317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47" name="AutoShape 14"/>
                        <wps:cNvSpPr>
                          <a:spLocks noChangeArrowheads="1"/>
                        </wps:cNvSpPr>
                        <wps:spPr bwMode="auto">
                          <a:xfrm>
                            <a:off x="1382965" y="5757654"/>
                            <a:ext cx="1612800" cy="262800"/>
                          </a:xfrm>
                          <a:prstGeom prst="flowChartAlternateProcess">
                            <a:avLst/>
                          </a:prstGeom>
                          <a:solidFill>
                            <a:srgbClr val="E7FFFF"/>
                          </a:solidFill>
                          <a:ln w="9525">
                            <a:solidFill>
                              <a:srgbClr val="000000"/>
                            </a:solidFill>
                            <a:miter lim="800000"/>
                            <a:headEnd/>
                            <a:tailEnd/>
                          </a:ln>
                        </wps:spPr>
                        <wps:txbx>
                          <w:txbxContent>
                            <w:p w14:paraId="5D77F3EA" w14:textId="77777777" w:rsidR="00B27A2E" w:rsidRDefault="00B27A2E" w:rsidP="00CB5469">
                              <w:pPr>
                                <w:spacing w:after="0" w:line="240" w:lineRule="auto"/>
                                <w:jc w:val="center"/>
                                <w:rPr>
                                  <w:rFonts w:cs="Calibri"/>
                                  <w:sz w:val="16"/>
                                  <w:szCs w:val="16"/>
                                </w:rPr>
                              </w:pPr>
                              <w:r>
                                <w:rPr>
                                  <w:rFonts w:cs="Calibri"/>
                                  <w:b/>
                                  <w:sz w:val="16"/>
                                  <w:szCs w:val="16"/>
                                </w:rPr>
                                <w:t>Notify relevant line managers</w:t>
                              </w:r>
                            </w:p>
                          </w:txbxContent>
                        </wps:txbx>
                        <wps:bodyPr rot="0" vert="horz" wrap="square" lIns="91440" tIns="45720" rIns="91440" bIns="45720" anchor="t" anchorCtr="0" upright="1">
                          <a:noAutofit/>
                        </wps:bodyPr>
                      </wps:wsp>
                      <wps:wsp>
                        <wps:cNvPr id="48" name="AutoShape 14"/>
                        <wps:cNvSpPr>
                          <a:spLocks noChangeArrowheads="1"/>
                        </wps:cNvSpPr>
                        <wps:spPr bwMode="auto">
                          <a:xfrm>
                            <a:off x="3844239" y="7327500"/>
                            <a:ext cx="1886019" cy="710633"/>
                          </a:xfrm>
                          <a:prstGeom prst="flowChartAlternateProcess">
                            <a:avLst/>
                          </a:prstGeom>
                          <a:solidFill>
                            <a:srgbClr val="E7FFFF"/>
                          </a:solidFill>
                          <a:ln w="9525">
                            <a:solidFill>
                              <a:srgbClr val="000000"/>
                            </a:solidFill>
                            <a:miter lim="800000"/>
                            <a:headEnd/>
                            <a:tailEnd/>
                          </a:ln>
                        </wps:spPr>
                        <wps:txbx>
                          <w:txbxContent>
                            <w:p w14:paraId="5695A720" w14:textId="77777777" w:rsidR="00B27A2E" w:rsidRDefault="00B27A2E" w:rsidP="00CB5469">
                              <w:pPr>
                                <w:spacing w:after="0" w:line="240" w:lineRule="auto"/>
                                <w:jc w:val="center"/>
                                <w:rPr>
                                  <w:rFonts w:cs="Calibri"/>
                                  <w:b/>
                                  <w:sz w:val="16"/>
                                  <w:szCs w:val="16"/>
                                </w:rPr>
                              </w:pPr>
                              <w:r>
                                <w:rPr>
                                  <w:rFonts w:cs="Calibri"/>
                                  <w:b/>
                                  <w:sz w:val="16"/>
                                  <w:szCs w:val="16"/>
                                </w:rPr>
                                <w:t>Report any significant findings to the ICO to prevent recurrence of breach</w:t>
                              </w:r>
                            </w:p>
                          </w:txbxContent>
                        </wps:txbx>
                        <wps:bodyPr rot="0" vert="horz" wrap="square" lIns="91440" tIns="45720" rIns="91440" bIns="45720" anchor="t" anchorCtr="0" upright="1">
                          <a:noAutofit/>
                        </wps:bodyPr>
                      </wps:wsp>
                      <wps:wsp>
                        <wps:cNvPr id="49" name="AutoShape 53"/>
                        <wps:cNvCnPr>
                          <a:cxnSpLocks noChangeShapeType="1"/>
                          <a:endCxn id="21" idx="0"/>
                        </wps:cNvCnPr>
                        <wps:spPr bwMode="auto">
                          <a:xfrm>
                            <a:off x="679307" y="3651059"/>
                            <a:ext cx="50" cy="305099"/>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0" name="AutoShape 54"/>
                        <wps:cNvCnPr>
                          <a:cxnSpLocks noChangeShapeType="1"/>
                          <a:endCxn id="13" idx="0"/>
                        </wps:cNvCnPr>
                        <wps:spPr bwMode="auto">
                          <a:xfrm>
                            <a:off x="2125321" y="3651058"/>
                            <a:ext cx="69093" cy="2976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1" name="AutoShape 106"/>
                        <wps:cNvCnPr>
                          <a:cxnSpLocks noChangeShapeType="1"/>
                        </wps:cNvCnPr>
                        <wps:spPr bwMode="auto">
                          <a:xfrm rot="10800000">
                            <a:off x="2465725" y="2420260"/>
                            <a:ext cx="1182312" cy="838199"/>
                          </a:xfrm>
                          <a:prstGeom prst="bentConnector3">
                            <a:avLst>
                              <a:gd name="adj1" fmla="val 8412"/>
                            </a:avLst>
                          </a:prstGeom>
                          <a:noFill/>
                          <a:ln w="38100">
                            <a:solidFill>
                              <a:srgbClr val="086DE8"/>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43"/>
                        <wps:cNvSpPr>
                          <a:spLocks noChangeArrowheads="1"/>
                        </wps:cNvSpPr>
                        <wps:spPr bwMode="auto">
                          <a:xfrm>
                            <a:off x="4561846" y="5165156"/>
                            <a:ext cx="429804" cy="329899"/>
                          </a:xfrm>
                          <a:prstGeom prst="flowChartAlternateProcess">
                            <a:avLst/>
                          </a:prstGeom>
                          <a:solidFill>
                            <a:srgbClr val="E7FFFF"/>
                          </a:solidFill>
                          <a:ln w="9525">
                            <a:solidFill>
                              <a:srgbClr val="000000"/>
                            </a:solidFill>
                            <a:miter lim="800000"/>
                            <a:headEnd/>
                            <a:tailEnd/>
                          </a:ln>
                        </wps:spPr>
                        <wps:txbx>
                          <w:txbxContent>
                            <w:p w14:paraId="1FCAF72A" w14:textId="77777777" w:rsidR="00B27A2E" w:rsidRDefault="00B27A2E" w:rsidP="007E4A16">
                              <w:pPr>
                                <w:jc w:val="center"/>
                                <w:rPr>
                                  <w:b/>
                                  <w:sz w:val="16"/>
                                  <w:szCs w:val="16"/>
                                </w:rPr>
                              </w:pPr>
                              <w:r>
                                <w:rPr>
                                  <w:b/>
                                  <w:sz w:val="16"/>
                                  <w:szCs w:val="16"/>
                                </w:rPr>
                                <w:t>No</w:t>
                              </w:r>
                            </w:p>
                            <w:p w14:paraId="4878C187" w14:textId="77777777" w:rsidR="00B27A2E" w:rsidRDefault="00B27A2E" w:rsidP="007E4A16">
                              <w:pPr>
                                <w:rPr>
                                  <w:b/>
                                  <w:sz w:val="16"/>
                                  <w:szCs w:val="16"/>
                                </w:rPr>
                              </w:pPr>
                            </w:p>
                          </w:txbxContent>
                        </wps:txbx>
                        <wps:bodyPr rot="0" vert="horz" wrap="square" lIns="91440" tIns="45720" rIns="91440" bIns="45720" anchor="t" anchorCtr="0" upright="1">
                          <a:noAutofit/>
                        </wps:bodyPr>
                      </wps:wsp>
                      <wps:wsp>
                        <wps:cNvPr id="53" name="AutoShape 43"/>
                        <wps:cNvSpPr>
                          <a:spLocks noChangeArrowheads="1"/>
                        </wps:cNvSpPr>
                        <wps:spPr bwMode="auto">
                          <a:xfrm>
                            <a:off x="5379654" y="5165156"/>
                            <a:ext cx="429904" cy="335099"/>
                          </a:xfrm>
                          <a:prstGeom prst="flowChartAlternateProcess">
                            <a:avLst/>
                          </a:prstGeom>
                          <a:solidFill>
                            <a:srgbClr val="E7FFFF"/>
                          </a:solidFill>
                          <a:ln w="9525">
                            <a:solidFill>
                              <a:srgbClr val="000000"/>
                            </a:solidFill>
                            <a:miter lim="800000"/>
                            <a:headEnd/>
                            <a:tailEnd/>
                          </a:ln>
                        </wps:spPr>
                        <wps:txbx>
                          <w:txbxContent>
                            <w:p w14:paraId="699D321C" w14:textId="77777777" w:rsidR="00B27A2E" w:rsidRDefault="00B27A2E" w:rsidP="007E4A16">
                              <w:pPr>
                                <w:jc w:val="center"/>
                                <w:rPr>
                                  <w:b/>
                                  <w:sz w:val="16"/>
                                  <w:szCs w:val="16"/>
                                </w:rPr>
                              </w:pPr>
                              <w:r>
                                <w:rPr>
                                  <w:b/>
                                  <w:sz w:val="16"/>
                                  <w:szCs w:val="16"/>
                                </w:rPr>
                                <w:t>Yes</w:t>
                              </w:r>
                            </w:p>
                            <w:p w14:paraId="4E98515C" w14:textId="77777777" w:rsidR="00B27A2E" w:rsidRDefault="00B27A2E" w:rsidP="007E4A16">
                              <w:pPr>
                                <w:rPr>
                                  <w:b/>
                                  <w:sz w:val="16"/>
                                  <w:szCs w:val="16"/>
                                </w:rPr>
                              </w:pPr>
                            </w:p>
                          </w:txbxContent>
                        </wps:txbx>
                        <wps:bodyPr rot="0" vert="horz" wrap="square" lIns="91440" tIns="45720" rIns="91440" bIns="45720" anchor="t" anchorCtr="0" upright="1">
                          <a:noAutofit/>
                        </wps:bodyPr>
                      </wps:wsp>
                      <wps:wsp>
                        <wps:cNvPr id="54" name="AutoShape 44"/>
                        <wps:cNvCnPr>
                          <a:cxnSpLocks noChangeShapeType="1"/>
                          <a:stCxn id="42" idx="2"/>
                          <a:endCxn id="52" idx="0"/>
                        </wps:cNvCnPr>
                        <wps:spPr bwMode="auto">
                          <a:xfrm flipH="1">
                            <a:off x="4777105" y="4629150"/>
                            <a:ext cx="501650" cy="53594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5" name="AutoShape 10"/>
                        <wps:cNvCnPr>
                          <a:cxnSpLocks noChangeShapeType="1"/>
                          <a:stCxn id="42" idx="2"/>
                          <a:endCxn id="53" idx="0"/>
                        </wps:cNvCnPr>
                        <wps:spPr bwMode="auto">
                          <a:xfrm>
                            <a:off x="5278755" y="4629150"/>
                            <a:ext cx="316230" cy="53594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6" name="AutoShape 113"/>
                        <wps:cNvCnPr>
                          <a:cxnSpLocks noChangeShapeType="1"/>
                          <a:stCxn id="52" idx="1"/>
                          <a:endCxn id="40" idx="2"/>
                        </wps:cNvCnPr>
                        <wps:spPr bwMode="auto">
                          <a:xfrm rot="10800000">
                            <a:off x="4139542" y="3786758"/>
                            <a:ext cx="422304" cy="1543348"/>
                          </a:xfrm>
                          <a:prstGeom prst="bentConnector2">
                            <a:avLst/>
                          </a:prstGeom>
                          <a:noFill/>
                          <a:ln w="38100">
                            <a:solidFill>
                              <a:srgbClr val="086DE8"/>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43"/>
                        <wps:cNvSpPr>
                          <a:spLocks noChangeArrowheads="1"/>
                        </wps:cNvSpPr>
                        <wps:spPr bwMode="auto">
                          <a:xfrm>
                            <a:off x="4467145" y="5853454"/>
                            <a:ext cx="1342414" cy="807299"/>
                          </a:xfrm>
                          <a:prstGeom prst="flowChartAlternateProcess">
                            <a:avLst/>
                          </a:prstGeom>
                          <a:solidFill>
                            <a:srgbClr val="E7FFFF"/>
                          </a:solidFill>
                          <a:ln w="9525">
                            <a:solidFill>
                              <a:srgbClr val="000000"/>
                            </a:solidFill>
                            <a:miter lim="800000"/>
                            <a:headEnd/>
                            <a:tailEnd/>
                          </a:ln>
                        </wps:spPr>
                        <wps:txbx>
                          <w:txbxContent>
                            <w:p w14:paraId="00D92653" w14:textId="77777777" w:rsidR="00B27A2E" w:rsidRDefault="00B527F8" w:rsidP="00CB5469">
                              <w:pPr>
                                <w:spacing w:after="0" w:line="240" w:lineRule="auto"/>
                                <w:jc w:val="center"/>
                                <w:rPr>
                                  <w:rFonts w:cs="Calibri"/>
                                  <w:b/>
                                  <w:sz w:val="16"/>
                                  <w:szCs w:val="16"/>
                                </w:rPr>
                              </w:pPr>
                              <w:r>
                                <w:rPr>
                                  <w:rFonts w:cs="Calibri"/>
                                  <w:b/>
                                  <w:sz w:val="16"/>
                                  <w:szCs w:val="16"/>
                                </w:rPr>
                                <w:t>County Executive Committee</w:t>
                              </w:r>
                              <w:r w:rsidR="00B27A2E">
                                <w:rPr>
                                  <w:rFonts w:cs="Calibri"/>
                                  <w:b/>
                                  <w:sz w:val="16"/>
                                  <w:szCs w:val="16"/>
                                </w:rPr>
                                <w:t xml:space="preserve"> to assess severity of incident and take appropriate action</w:t>
                              </w:r>
                            </w:p>
                          </w:txbxContent>
                        </wps:txbx>
                        <wps:bodyPr rot="0" vert="horz" wrap="square" lIns="91440" tIns="45720" rIns="91440" bIns="45720" anchor="t" anchorCtr="0" upright="1">
                          <a:noAutofit/>
                        </wps:bodyPr>
                      </wps:wsp>
                      <wps:wsp>
                        <wps:cNvPr id="58" name="AutoShape 62"/>
                        <wps:cNvCnPr>
                          <a:cxnSpLocks noChangeShapeType="1"/>
                          <a:stCxn id="53" idx="2"/>
                        </wps:cNvCnPr>
                        <wps:spPr bwMode="auto">
                          <a:xfrm flipH="1">
                            <a:off x="5461000" y="5500370"/>
                            <a:ext cx="133985" cy="35306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9" name="AutoShape 119"/>
                        <wps:cNvCnPr>
                          <a:cxnSpLocks noChangeShapeType="1"/>
                        </wps:cNvCnPr>
                        <wps:spPr bwMode="auto">
                          <a:xfrm rot="10800000">
                            <a:off x="2395124" y="3333359"/>
                            <a:ext cx="2072021" cy="2918995"/>
                          </a:xfrm>
                          <a:prstGeom prst="bentConnector3">
                            <a:avLst>
                              <a:gd name="adj1" fmla="val 50014"/>
                            </a:avLst>
                          </a:prstGeom>
                          <a:noFill/>
                          <a:ln w="38100">
                            <a:solidFill>
                              <a:srgbClr val="086DE8"/>
                            </a:solidFill>
                            <a:miter lim="800000"/>
                            <a:headEnd/>
                            <a:tailEnd type="triangle" w="med" len="med"/>
                          </a:ln>
                          <a:extLst>
                            <a:ext uri="{909E8E84-426E-40DD-AFC4-6F175D3DCCD1}">
                              <a14:hiddenFill xmlns:a14="http://schemas.microsoft.com/office/drawing/2010/main">
                                <a:noFill/>
                              </a14:hiddenFill>
                            </a:ext>
                          </a:extLst>
                        </wps:spPr>
                        <wps:bodyPr/>
                      </wps:wsp>
                      <wps:wsp>
                        <wps:cNvPr id="60" name="Line 23"/>
                        <wps:cNvCnPr>
                          <a:cxnSpLocks noChangeShapeType="1"/>
                          <a:stCxn id="57" idx="2"/>
                          <a:endCxn id="48" idx="0"/>
                        </wps:cNvCnPr>
                        <wps:spPr bwMode="auto">
                          <a:xfrm flipH="1">
                            <a:off x="4787249" y="6660753"/>
                            <a:ext cx="351103" cy="666747"/>
                          </a:xfrm>
                          <a:prstGeom prst="line">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61" name="AutoShape 19"/>
                        <wps:cNvSpPr>
                          <a:spLocks noChangeArrowheads="1"/>
                        </wps:cNvSpPr>
                        <wps:spPr bwMode="auto">
                          <a:xfrm>
                            <a:off x="115401" y="5739155"/>
                            <a:ext cx="1127811" cy="840799"/>
                          </a:xfrm>
                          <a:prstGeom prst="flowChartAlternateProcess">
                            <a:avLst/>
                          </a:prstGeom>
                          <a:solidFill>
                            <a:srgbClr val="9CC7CE"/>
                          </a:solidFill>
                          <a:ln w="9525">
                            <a:solidFill>
                              <a:srgbClr val="000000"/>
                            </a:solidFill>
                            <a:miter lim="800000"/>
                            <a:headEnd/>
                            <a:tailEnd/>
                          </a:ln>
                        </wps:spPr>
                        <wps:txbx>
                          <w:txbxContent>
                            <w:p w14:paraId="0586ADD6" w14:textId="77777777" w:rsidR="00B27A2E" w:rsidRDefault="00B27A2E" w:rsidP="007E4A16">
                              <w:pPr>
                                <w:pStyle w:val="NormalWeb"/>
                                <w:spacing w:after="0" w:afterAutospacing="0" w:line="276" w:lineRule="auto"/>
                                <w:jc w:val="center"/>
                              </w:pPr>
                              <w:r>
                                <w:rPr>
                                  <w:rFonts w:ascii="Calibri" w:eastAsia="SimSun" w:hAnsi="Calibri" w:cs="Calibri"/>
                                  <w:sz w:val="16"/>
                                  <w:szCs w:val="16"/>
                                </w:rPr>
                                <w:t>Inform affected individuals according to the severity matrix</w:t>
                              </w:r>
                            </w:p>
                            <w:p w14:paraId="1AC79A23" w14:textId="77777777" w:rsidR="00B27A2E" w:rsidRDefault="00B27A2E" w:rsidP="007E4A16">
                              <w:pPr>
                                <w:pStyle w:val="NormalWeb"/>
                                <w:spacing w:after="0" w:afterAutospacing="0" w:line="276" w:lineRule="auto"/>
                                <w:jc w:val="center"/>
                              </w:pPr>
                              <w:r>
                                <w:rPr>
                                  <w:rFonts w:ascii="Calibri" w:eastAsia="SimSun" w:hAnsi="Calibri" w:cs="Calibri"/>
                                  <w:sz w:val="16"/>
                                  <w:szCs w:val="16"/>
                                </w:rPr>
                                <w:t> </w:t>
                              </w:r>
                            </w:p>
                            <w:p w14:paraId="7670F310" w14:textId="77777777" w:rsidR="00B27A2E" w:rsidRDefault="00B27A2E" w:rsidP="007E4A16">
                              <w:pPr>
                                <w:pStyle w:val="NormalWeb"/>
                                <w:spacing w:after="0" w:afterAutospacing="0" w:line="276" w:lineRule="auto"/>
                                <w:jc w:val="center"/>
                              </w:pPr>
                              <w:r>
                                <w:rPr>
                                  <w:rFonts w:ascii="Calibri" w:eastAsia="SimSun" w:hAnsi="Calibri" w:cs="Calibri"/>
                                  <w:sz w:val="16"/>
                                  <w:szCs w:val="16"/>
                                </w:rPr>
                                <w:t> </w:t>
                              </w:r>
                            </w:p>
                            <w:p w14:paraId="662993CD" w14:textId="77777777" w:rsidR="00B27A2E" w:rsidRDefault="00B27A2E" w:rsidP="007E4A16"/>
                          </w:txbxContent>
                        </wps:txbx>
                        <wps:bodyPr rot="0" vert="horz" wrap="square" lIns="91440" tIns="45720" rIns="91440" bIns="45720" anchor="t" anchorCtr="0" upright="1">
                          <a:noAutofit/>
                        </wps:bodyPr>
                      </wps:wsp>
                      <wps:wsp>
                        <wps:cNvPr id="62" name="AutoShape 53"/>
                        <wps:cNvCnPr>
                          <a:cxnSpLocks noChangeShapeType="1"/>
                          <a:stCxn id="14" idx="2"/>
                          <a:endCxn id="61" idx="0"/>
                        </wps:cNvCnPr>
                        <wps:spPr bwMode="auto">
                          <a:xfrm>
                            <a:off x="679307" y="5467655"/>
                            <a:ext cx="100" cy="271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63" name="AutoShape 106"/>
                        <wps:cNvCnPr>
                          <a:cxnSpLocks noChangeShapeType="1"/>
                          <a:endCxn id="22" idx="1"/>
                        </wps:cNvCnPr>
                        <wps:spPr bwMode="auto">
                          <a:xfrm rot="16200000" flipH="1">
                            <a:off x="369141" y="6931368"/>
                            <a:ext cx="1361090" cy="658260"/>
                          </a:xfrm>
                          <a:prstGeom prst="bentConnector2">
                            <a:avLst/>
                          </a:prstGeom>
                          <a:noFill/>
                          <a:ln w="38100">
                            <a:solidFill>
                              <a:srgbClr val="086DE8"/>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16F124D" id="Canvas 134" o:spid="_x0000_s1026" editas="canvas" style="position:absolute;margin-left:-.9pt;margin-top:31pt;width:461.65pt;height:635.65pt;z-index:-251658752" coordsize="58629,8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29;height:80727;visibility:visible;mso-wrap-style:square">
                  <v:fill o:detectmouseclick="t"/>
                  <v:path o:connecttype="none"/>
                </v:shape>
                <v:shapetype id="_x0000_t32" coordsize="21600,21600" o:spt="32" o:oned="t" path="m,l21600,21600e" filled="f">
                  <v:path arrowok="t" fillok="f" o:connecttype="none"/>
                  <o:lock v:ext="edit" shapetype="t"/>
                </v:shapetype>
                <v:shape id="AutoShape 30" o:spid="_x0000_s1028" type="#_x0000_t32" style="position:absolute;left:21830;top:65149;width:107;height:2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" strokecolor="#06f" strokeweight="3.5pt">
                  <v:stroke endarrow="block"/>
                </v:shape>
                <v:shape id="AutoShape 30" o:spid="_x0000_s1029" type="#_x0000_t32" style="position:absolute;left:21852;top:75205;width:9;height:28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" strokecolor="#06f" strokeweight="3.5pt">
                  <v:stroke endarrow="block"/>
                </v:shape>
                <v:shape id="AutoShape 30" o:spid="_x0000_s1030" type="#_x0000_t32" style="position:absolute;left:21830;top:70064;width:31;height:2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" strokecolor="#06f" strokeweight="3.5pt">
                  <v:stroke endarrow="block"/>
                </v:shape>
                <v:shape id="AutoShape 21" o:spid="_x0000_s1031" type="#_x0000_t32" style="position:absolute;left:41395;top:25292;width:1892;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" strokecolor="#06f" strokeweight="3.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2" type="#_x0000_t176" style="position:absolute;left:13176;width:3149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" fillcolor="#e7ffff">
                  <v:textbox>
                    <w:txbxContent>
                      <w:p w14:paraId="5857A8C4" w14:textId="77777777" w:rsidR="00B27A2E" w:rsidRDefault="00B27A2E" w:rsidP="007E4A16">
                        <w:pPr>
                          <w:jc w:val="center"/>
                          <w:rPr>
                            <w:rFonts w:cs="Calibri"/>
                            <w:b/>
                            <w:sz w:val="16"/>
                            <w:szCs w:val="16"/>
                          </w:rPr>
                        </w:pPr>
                        <w:r>
                          <w:rPr>
                            <w:rFonts w:cs="Calibri"/>
                            <w:b/>
                            <w:sz w:val="16"/>
                            <w:szCs w:val="16"/>
                          </w:rPr>
                          <w:t>Actual/potential/suspected breach of data identified</w:t>
                        </w:r>
                      </w:p>
                      <w:p w14:paraId="35F2423E" w14:textId="77777777" w:rsidR="00B27A2E" w:rsidRDefault="00B27A2E" w:rsidP="007E4A16">
                        <w:pPr>
                          <w:rPr>
                            <w:rFonts w:cs="Calibri"/>
                            <w:b/>
                            <w:sz w:val="16"/>
                            <w:szCs w:val="16"/>
                          </w:rPr>
                        </w:pPr>
                      </w:p>
                    </w:txbxContent>
                  </v:textbox>
                </v:shape>
                <v:shape id="AutoShape 7" o:spid="_x0000_s1033" type="#_x0000_t32" style="position:absolute;left:49688;top:12534;width:337;height:2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" strokecolor="#06f" strokeweight="3.5pt">
                  <v:stroke endarrow="block"/>
                </v:shape>
                <v:shape id="AutoShape 8" o:spid="_x0000_s1034" type="#_x0000_t32" style="position:absolute;left:21944;top:42114;width:13;height:2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" strokecolor="#06f" strokeweight="3.5pt">
                  <v:stroke endarrow="block"/>
                </v:shape>
                <v:shape id="AutoShape 9" o:spid="_x0000_s1035" type="#_x0000_t32" style="position:absolute;left:54605;top:24921;width:548;height:2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" strokecolor="#06f" strokeweight="3.5pt">
                  <v:stroke endarrow="block"/>
                </v:shape>
                <v:shape id="AutoShape 10" o:spid="_x0000_s1036" type="#_x0000_t32" style="position:absolute;left:7886;top:12066;width:76;height:2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" strokecolor="#06f" strokeweight="3.5pt">
                  <v:stroke endarrow="block"/>
                </v:shape>
                <v:shape id="AutoShape 13" o:spid="_x0000_s1037" type="#_x0000_t176" style="position:absolute;left:44671;top:9266;width:10706;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" fillcolor="#e7ffff">
                  <v:textbox>
                    <w:txbxContent>
                      <w:p w14:paraId="2DAA5BC3" w14:textId="77777777" w:rsidR="00B27A2E" w:rsidRDefault="00B27A2E" w:rsidP="007E4A16">
                        <w:pPr>
                          <w:jc w:val="center"/>
                          <w:rPr>
                            <w:rFonts w:cs="Calibri"/>
                            <w:b/>
                            <w:sz w:val="16"/>
                            <w:szCs w:val="16"/>
                          </w:rPr>
                        </w:pPr>
                        <w:r>
                          <w:rPr>
                            <w:rFonts w:cs="Calibri"/>
                            <w:b/>
                            <w:sz w:val="16"/>
                            <w:szCs w:val="16"/>
                          </w:rPr>
                          <w:t>Yes</w:t>
                        </w:r>
                      </w:p>
                      <w:p w14:paraId="7B8F1C0E" w14:textId="77777777" w:rsidR="00B27A2E" w:rsidRDefault="00B27A2E" w:rsidP="007E4A16">
                        <w:pPr>
                          <w:rPr>
                            <w:rFonts w:cs="Calibri"/>
                            <w:b/>
                            <w:sz w:val="16"/>
                            <w:szCs w:val="16"/>
                          </w:rPr>
                        </w:pPr>
                      </w:p>
                    </w:txbxContent>
                  </v:textbox>
                </v:shape>
                <v:shape id="AutoShape 13" o:spid="_x0000_s1038" type="#_x0000_t176" style="position:absolute;left:23670;top:9319;width:10636;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" fillcolor="#e7ffff">
                  <v:textbox>
                    <w:txbxContent>
                      <w:p w14:paraId="3D446EC4" w14:textId="77777777" w:rsidR="00B27A2E" w:rsidRDefault="00B27A2E" w:rsidP="007E4A16">
                        <w:pPr>
                          <w:jc w:val="center"/>
                          <w:rPr>
                            <w:rFonts w:cs="Calibri"/>
                            <w:b/>
                            <w:sz w:val="16"/>
                            <w:szCs w:val="16"/>
                          </w:rPr>
                        </w:pPr>
                        <w:r>
                          <w:rPr>
                            <w:rFonts w:cs="Calibri"/>
                            <w:b/>
                            <w:sz w:val="16"/>
                            <w:szCs w:val="16"/>
                          </w:rPr>
                          <w:t>Is it out of hours?</w:t>
                        </w:r>
                      </w:p>
                      <w:p w14:paraId="055A34AA" w14:textId="77777777" w:rsidR="00B27A2E" w:rsidRDefault="00B27A2E" w:rsidP="007E4A16">
                        <w:pPr>
                          <w:rPr>
                            <w:rFonts w:cs="Calibri"/>
                            <w:b/>
                            <w:sz w:val="16"/>
                            <w:szCs w:val="16"/>
                          </w:rPr>
                        </w:pPr>
                      </w:p>
                    </w:txbxContent>
                  </v:textbox>
                </v:shape>
                <v:shape id="AutoShape 16" o:spid="_x0000_s1039" type="#_x0000_t176" style="position:absolute;left:13880;top:39486;width:1612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" fillcolor="#e7ffff">
                  <v:textbox>
                    <w:txbxContent>
                      <w:p w14:paraId="3D34A150" w14:textId="77777777" w:rsidR="00B27A2E" w:rsidRDefault="00B27A2E" w:rsidP="007E4A16">
                        <w:pPr>
                          <w:jc w:val="center"/>
                          <w:rPr>
                            <w:rFonts w:cs="Calibri"/>
                            <w:b/>
                            <w:sz w:val="16"/>
                            <w:szCs w:val="16"/>
                          </w:rPr>
                        </w:pPr>
                        <w:r>
                          <w:rPr>
                            <w:rFonts w:cs="Calibri"/>
                            <w:b/>
                            <w:sz w:val="16"/>
                            <w:szCs w:val="16"/>
                          </w:rPr>
                          <w:t>Level 0 or 1</w:t>
                        </w:r>
                      </w:p>
                      <w:p w14:paraId="271D3E06" w14:textId="77777777" w:rsidR="00B27A2E" w:rsidRDefault="00B27A2E" w:rsidP="007E4A16">
                        <w:pPr>
                          <w:rPr>
                            <w:rFonts w:cs="Calibri"/>
                            <w:b/>
                            <w:sz w:val="16"/>
                            <w:szCs w:val="16"/>
                          </w:rPr>
                        </w:pPr>
                      </w:p>
                    </w:txbxContent>
                  </v:textbox>
                </v:shape>
                <v:shape id="AutoShape 19" o:spid="_x0000_s1040" type="#_x0000_t176" style="position:absolute;left:1155;top:46248;width:11278;height:8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" fillcolor="#9cc7ce">
                  <v:textbox>
                    <w:txbxContent>
                      <w:p w14:paraId="06D5302D" w14:textId="77777777" w:rsidR="00B27A2E" w:rsidRDefault="00B27A2E" w:rsidP="00CB5469">
                        <w:pPr>
                          <w:jc w:val="center"/>
                          <w:rPr>
                            <w:rFonts w:cs="Calibri"/>
                            <w:sz w:val="16"/>
                            <w:szCs w:val="16"/>
                          </w:rPr>
                        </w:pPr>
                        <w:r>
                          <w:rPr>
                            <w:rFonts w:cs="Calibri"/>
                            <w:sz w:val="16"/>
                            <w:szCs w:val="16"/>
                          </w:rPr>
                          <w:t>Inform the ICO of the breach and supply them with the breach forms</w:t>
                        </w:r>
                      </w:p>
                    </w:txbxContent>
                  </v:textbox>
                </v:shape>
                <v:shape id="AutoShape 21" o:spid="_x0000_s1041" type="#_x0000_t32" style="position:absolute;left:34306;top:10900;width:10365;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" strokecolor="#06f" strokeweight="3.5pt">
                  <v:stroke endarrow="block"/>
                </v:shape>
                <v:shape id="AutoShape 22" o:spid="_x0000_s1042" type="#_x0000_t32" style="position:absolute;left:13766;top:10821;width:9904;height:1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" strokecolor="#06f" strokeweight="3.5pt">
                  <v:stroke endarrow="block"/>
                </v:shape>
                <v:line id="Line 23" o:spid="_x0000_s1043" style="position:absolute;visibility:visible;mso-wrap-style:square" from="28924,2415" to="29086,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" strokecolor="#06f" strokeweight="3.5pt">
                  <v:stroke endarrow="block"/>
                </v:line>
                <v:shape id="AutoShape 24" o:spid="_x0000_s1044" type="#_x0000_t32" style="position:absolute;left:29916;top:76828;width:8526;height:2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" strokecolor="#06f" strokeweight="3.5pt">
                  <v:stroke endarrow="block"/>
                </v:shape>
                <v:shape id="AutoShape 25" o:spid="_x0000_s1045" type="#_x0000_t176" style="position:absolute;left:711;top:28741;width:23628;height:7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" fillcolor="#bddadf">
                  <v:textbox>
                    <w:txbxContent>
                      <w:p w14:paraId="64F2178A" w14:textId="77777777" w:rsidR="00B27A2E" w:rsidRDefault="00B527F8" w:rsidP="007E4A16">
                        <w:pPr>
                          <w:spacing w:after="0" w:line="240" w:lineRule="auto"/>
                          <w:jc w:val="center"/>
                          <w:rPr>
                            <w:rFonts w:cs="Calibri"/>
                            <w:b/>
                            <w:sz w:val="18"/>
                            <w:szCs w:val="16"/>
                          </w:rPr>
                        </w:pPr>
                        <w:r>
                          <w:rPr>
                            <w:rFonts w:cs="Calibri"/>
                            <w:b/>
                            <w:sz w:val="18"/>
                            <w:szCs w:val="16"/>
                          </w:rPr>
                          <w:t>County Executive Committee</w:t>
                        </w:r>
                        <w:r w:rsidR="00B27A2E">
                          <w:rPr>
                            <w:rFonts w:cs="Calibri"/>
                            <w:b/>
                            <w:sz w:val="18"/>
                            <w:szCs w:val="16"/>
                          </w:rPr>
                          <w:t xml:space="preserve"> to complete Data Breach Severity Form </w:t>
                        </w:r>
                      </w:p>
                      <w:p w14:paraId="367DF52E" w14:textId="77777777" w:rsidR="00B27A2E" w:rsidRDefault="00B27A2E" w:rsidP="007E4A16">
                        <w:pPr>
                          <w:rPr>
                            <w:rFonts w:cs="Calibri"/>
                            <w:b/>
                            <w:sz w:val="18"/>
                            <w:szCs w:val="16"/>
                          </w:rPr>
                        </w:pPr>
                      </w:p>
                    </w:txbxContent>
                  </v:textbox>
                </v:shape>
                <v:shape id="AutoShape 29" o:spid="_x0000_s1046" type="#_x0000_t32" style="position:absolute;left:52784;top:31195;width:130;height:6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" strokecolor="#06f" strokeweight="3.55pt">
                  <v:stroke endarrow="block"/>
                </v:shape>
                <v:shape id="AutoShape 33" o:spid="_x0000_s1047" type="#_x0000_t176" style="position:absolute;left:1155;top:39561;width:11277;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" fillcolor="#9cc7ce">
                  <v:textbox>
                    <w:txbxContent>
                      <w:p w14:paraId="70DB1ACE" w14:textId="77777777" w:rsidR="00B27A2E" w:rsidRDefault="00B27A2E" w:rsidP="00CB5469">
                        <w:pPr>
                          <w:jc w:val="center"/>
                          <w:rPr>
                            <w:rFonts w:cs="Calibri"/>
                            <w:b/>
                            <w:sz w:val="16"/>
                            <w:szCs w:val="16"/>
                          </w:rPr>
                        </w:pPr>
                        <w:r>
                          <w:rPr>
                            <w:rFonts w:cs="Calibri"/>
                            <w:b/>
                            <w:sz w:val="16"/>
                            <w:szCs w:val="16"/>
                          </w:rPr>
                          <w:t>Level 2 or above</w:t>
                        </w:r>
                      </w:p>
                    </w:txbxContent>
                  </v:textbox>
                </v:shape>
                <v:shape id="AutoShape 36" o:spid="_x0000_s1048" type="#_x0000_t176" style="position:absolute;left:13788;top:78096;width:1612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" fillcolor="#e7ffff">
                  <v:textbox>
                    <w:txbxContent>
                      <w:p w14:paraId="41B939B9" w14:textId="77777777" w:rsidR="00B27A2E" w:rsidRDefault="00B27A2E" w:rsidP="00CB5469">
                        <w:pPr>
                          <w:spacing w:after="0" w:line="240" w:lineRule="auto"/>
                          <w:jc w:val="center"/>
                          <w:rPr>
                            <w:rFonts w:cs="Calibri"/>
                            <w:b/>
                            <w:sz w:val="16"/>
                            <w:szCs w:val="16"/>
                          </w:rPr>
                        </w:pPr>
                        <w:r>
                          <w:rPr>
                            <w:rFonts w:cs="Calibri"/>
                            <w:b/>
                            <w:sz w:val="16"/>
                            <w:szCs w:val="16"/>
                          </w:rPr>
                          <w:t>Monitor and review</w:t>
                        </w:r>
                      </w:p>
                    </w:txbxContent>
                  </v:textbox>
                </v:shape>
                <v:shape id="AutoShape 38" o:spid="_x0000_s1049" type="#_x0000_t176" style="position:absolute;left:13766;top:67436;width:1612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" fillcolor="#e7ffff">
                  <v:textbox>
                    <w:txbxContent>
                      <w:p w14:paraId="60DE51FC" w14:textId="77777777" w:rsidR="00B27A2E" w:rsidRDefault="00B27A2E" w:rsidP="007E4A16">
                        <w:pPr>
                          <w:rPr>
                            <w:sz w:val="16"/>
                            <w:szCs w:val="16"/>
                          </w:rPr>
                        </w:pPr>
                        <w:r>
                          <w:rPr>
                            <w:rFonts w:cs="Calibri"/>
                            <w:b/>
                            <w:sz w:val="16"/>
                            <w:szCs w:val="16"/>
                          </w:rPr>
                          <w:t>Assess risks and consequences</w:t>
                        </w:r>
                      </w:p>
                      <w:p w14:paraId="4BFC176C" w14:textId="77777777" w:rsidR="00B27A2E" w:rsidRDefault="00B27A2E" w:rsidP="007E4A16">
                        <w:pPr>
                          <w:rPr>
                            <w:sz w:val="16"/>
                            <w:szCs w:val="16"/>
                          </w:rPr>
                        </w:pPr>
                      </w:p>
                    </w:txbxContent>
                  </v:textbox>
                </v:shape>
                <v:shape id="AutoShape 26" o:spid="_x0000_s1050" type="#_x0000_t32" style="position:absolute;left:7397;top:25687;width:6;height:3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" strokecolor="#06f" strokeweight="3.5pt">
                  <v:stroke endarrow="block"/>
                </v:shape>
                <v:shape id="AutoShape 43" o:spid="_x0000_s1051" type="#_x0000_t176" style="position:absolute;left:42068;top:14619;width:15234;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" fillcolor="#e7ffff">
                  <v:textbox>
                    <w:txbxContent>
                      <w:p w14:paraId="351CC495" w14:textId="77777777" w:rsidR="00B27A2E" w:rsidRDefault="00B27A2E" w:rsidP="00CB5469">
                        <w:pPr>
                          <w:spacing w:after="0" w:line="240" w:lineRule="auto"/>
                          <w:jc w:val="center"/>
                          <w:rPr>
                            <w:rFonts w:cs="Calibri"/>
                            <w:b/>
                            <w:sz w:val="16"/>
                            <w:szCs w:val="16"/>
                          </w:rPr>
                        </w:pPr>
                        <w:r>
                          <w:rPr>
                            <w:rFonts w:cs="Calibri"/>
                            <w:b/>
                            <w:sz w:val="16"/>
                            <w:szCs w:val="16"/>
                          </w:rPr>
                          <w:t>Is it a potentially serious incident?</w:t>
                        </w:r>
                      </w:p>
                    </w:txbxContent>
                  </v:textbox>
                </v:shape>
                <v:shape id="AutoShape 44" o:spid="_x0000_s1052" type="#_x0000_t32" style="position:absolute;left:43287;top:19183;width:2439;height:2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" strokecolor="#06f" strokeweight="3.5pt">
                  <v:stroke endarrow="block"/>
                </v:shape>
                <v:shape id="AutoShape 10" o:spid="_x0000_s1053" type="#_x0000_t32" style="position:absolute;left:7403;top:18524;width:7;height:3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" strokecolor="#06f" strokeweight="3.5pt">
                  <v:stroke endarrow="block"/>
                </v:shape>
                <v:shape id="AutoShape 43" o:spid="_x0000_s1054" type="#_x0000_t176" style="position:absolute;left:53003;top:21629;width:4299;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" fillcolor="#e7ffff">
                  <v:textbox>
                    <w:txbxContent>
                      <w:p w14:paraId="587900BA" w14:textId="77777777" w:rsidR="00B27A2E" w:rsidRDefault="00B27A2E" w:rsidP="007E4A16">
                        <w:pPr>
                          <w:jc w:val="center"/>
                          <w:rPr>
                            <w:b/>
                            <w:sz w:val="16"/>
                            <w:szCs w:val="16"/>
                          </w:rPr>
                        </w:pPr>
                        <w:r>
                          <w:rPr>
                            <w:b/>
                            <w:sz w:val="16"/>
                            <w:szCs w:val="16"/>
                          </w:rPr>
                          <w:t>Yes</w:t>
                        </w:r>
                      </w:p>
                      <w:p w14:paraId="351DC061" w14:textId="77777777" w:rsidR="00B27A2E" w:rsidRDefault="00B27A2E" w:rsidP="007E4A16">
                        <w:pPr>
                          <w:rPr>
                            <w:b/>
                            <w:sz w:val="16"/>
                            <w:szCs w:val="16"/>
                          </w:rPr>
                        </w:pPr>
                      </w:p>
                    </w:txbxContent>
                  </v:textbox>
                </v:shape>
                <v:shape id="AutoShape 5" o:spid="_x0000_s1055" type="#_x0000_t176" style="position:absolute;left:15599;top:4638;width:2697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" fillcolor="#e7ffff">
                  <v:textbox>
                    <w:txbxContent>
                      <w:p w14:paraId="6DF91D25" w14:textId="77777777" w:rsidR="00B27A2E" w:rsidRDefault="00B27A2E" w:rsidP="00CB5469">
                        <w:pPr>
                          <w:spacing w:after="0" w:line="240" w:lineRule="auto"/>
                          <w:jc w:val="center"/>
                          <w:rPr>
                            <w:rFonts w:cs="Calibri"/>
                            <w:b/>
                            <w:sz w:val="16"/>
                            <w:szCs w:val="16"/>
                          </w:rPr>
                        </w:pPr>
                        <w:r>
                          <w:rPr>
                            <w:rFonts w:cs="Calibri"/>
                            <w:b/>
                            <w:sz w:val="16"/>
                            <w:szCs w:val="16"/>
                          </w:rPr>
                          <w:t>Breach to be reported to Group Scout / Section Leader</w:t>
                        </w:r>
                      </w:p>
                    </w:txbxContent>
                  </v:textbox>
                </v:shape>
                <v:line id="Line 23" o:spid="_x0000_s1056" style="position:absolute;flip:x;visibility:visible;mso-wrap-style:square" from="28994,7086" to="29089,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" strokecolor="#06f" strokeweight="3.5pt">
                  <v:stroke endarrow="block"/>
                </v:line>
                <v:shape id="AutoShape 11" o:spid="_x0000_s1057" type="#_x0000_t176" style="position:absolute;left:2336;top:9266;width:11430;height:3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" fillcolor="#e7ffff">
                  <v:textbox>
                    <w:txbxContent>
                      <w:p w14:paraId="154029D1" w14:textId="77777777" w:rsidR="00B27A2E" w:rsidRDefault="00B27A2E" w:rsidP="007E4A16">
                        <w:pPr>
                          <w:jc w:val="center"/>
                          <w:rPr>
                            <w:rFonts w:cs="Calibri"/>
                            <w:b/>
                            <w:sz w:val="16"/>
                            <w:szCs w:val="16"/>
                          </w:rPr>
                        </w:pPr>
                        <w:r>
                          <w:rPr>
                            <w:rFonts w:cs="Calibri"/>
                            <w:b/>
                            <w:sz w:val="16"/>
                            <w:szCs w:val="16"/>
                          </w:rPr>
                          <w:t>No</w:t>
                        </w:r>
                      </w:p>
                      <w:p w14:paraId="5990E561" w14:textId="77777777" w:rsidR="00B27A2E" w:rsidRDefault="00B27A2E" w:rsidP="007E4A16">
                        <w:pPr>
                          <w:rPr>
                            <w:rFonts w:cs="Calibri"/>
                            <w:b/>
                            <w:sz w:val="16"/>
                            <w:szCs w:val="16"/>
                          </w:rPr>
                        </w:pPr>
                      </w:p>
                    </w:txbxContent>
                  </v:textbox>
                </v:shape>
                <v:shape id="AutoShape 15" o:spid="_x0000_s1058" type="#_x0000_t176" style="position:absolute;top:14440;width:25221;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" fillcolor="#e7ffff">
                  <v:textbox>
                    <w:txbxContent>
                      <w:p w14:paraId="2F15EC12" w14:textId="77777777" w:rsidR="00B27A2E" w:rsidRDefault="00B27A2E" w:rsidP="007E4A16">
                        <w:pPr>
                          <w:spacing w:after="0" w:line="240" w:lineRule="auto"/>
                          <w:rPr>
                            <w:rFonts w:cs="Calibri"/>
                            <w:b/>
                            <w:sz w:val="16"/>
                            <w:szCs w:val="16"/>
                          </w:rPr>
                        </w:pPr>
                        <w:r>
                          <w:rPr>
                            <w:rFonts w:cs="Calibri"/>
                            <w:b/>
                            <w:sz w:val="16"/>
                            <w:szCs w:val="16"/>
                          </w:rPr>
                          <w:t>Group Scout / Section Leader to complete Breach Notification Form</w:t>
                        </w:r>
                      </w:p>
                      <w:p w14:paraId="770E4A06" w14:textId="77777777" w:rsidR="00B27A2E" w:rsidRDefault="00B27A2E" w:rsidP="007E4A16">
                        <w:pPr>
                          <w:rPr>
                            <w:rFonts w:cs="Calibri"/>
                            <w:b/>
                            <w:sz w:val="16"/>
                            <w:szCs w:val="16"/>
                          </w:rPr>
                        </w:pPr>
                      </w:p>
                    </w:txbxContent>
                  </v:textbox>
                </v:shape>
                <v:shape id="AutoShape 12" o:spid="_x0000_s1059" type="#_x0000_t176" style="position:absolute;left:323;top:21628;width:24333;height:5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" fillcolor="#e7ffff">
                  <v:textbox>
                    <w:txbxContent>
                      <w:p w14:paraId="3AE717A1" w14:textId="77777777" w:rsidR="00B27A2E" w:rsidRDefault="00B527F8" w:rsidP="007E4A16">
                        <w:pPr>
                          <w:spacing w:after="0" w:line="240" w:lineRule="auto"/>
                          <w:jc w:val="center"/>
                          <w:rPr>
                            <w:rFonts w:cs="Calibri"/>
                            <w:b/>
                            <w:sz w:val="16"/>
                            <w:szCs w:val="16"/>
                          </w:rPr>
                        </w:pPr>
                        <w:r>
                          <w:rPr>
                            <w:rFonts w:cs="Calibri"/>
                            <w:b/>
                            <w:sz w:val="16"/>
                            <w:szCs w:val="16"/>
                          </w:rPr>
                          <w:t>County Executive Committee</w:t>
                        </w:r>
                        <w:r w:rsidR="00B27A2E">
                          <w:rPr>
                            <w:rFonts w:cs="Calibri"/>
                            <w:b/>
                            <w:sz w:val="16"/>
                            <w:szCs w:val="16"/>
                          </w:rPr>
                          <w:t xml:space="preserve"> and Group Scout / Section Leader to assess nature of incident and determine next steps</w:t>
                        </w:r>
                      </w:p>
                      <w:p w14:paraId="4E825208" w14:textId="77777777" w:rsidR="00B27A2E" w:rsidRDefault="00B27A2E" w:rsidP="007E4A16">
                        <w:pPr>
                          <w:rPr>
                            <w:rFonts w:cs="Calibri"/>
                            <w:b/>
                            <w:sz w:val="16"/>
                            <w:szCs w:val="16"/>
                          </w:rPr>
                        </w:pPr>
                      </w:p>
                    </w:txbxContent>
                  </v:textbox>
                </v:shape>
                <v:shape id="AutoShape 10" o:spid="_x0000_s1060" type="#_x0000_t32" style="position:absolute;left:53796;top:19180;width:1357;height:2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" strokecolor="#06f" strokeweight="3.5pt">
                  <v:stroke endarrow="block"/>
                </v:shape>
                <v:shape id="AutoShape 14" o:spid="_x0000_s1061" type="#_x0000_t176" style="position:absolute;left:13873;top:62521;width:1612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" fillcolor="#e7ffff">
                  <v:textbox>
                    <w:txbxContent>
                      <w:p w14:paraId="0CBA5CA4" w14:textId="77777777" w:rsidR="00B27A2E" w:rsidRDefault="00B27A2E" w:rsidP="00CB5469">
                        <w:pPr>
                          <w:spacing w:after="0" w:line="240" w:lineRule="auto"/>
                          <w:jc w:val="center"/>
                          <w:rPr>
                            <w:rFonts w:cs="Calibri"/>
                            <w:b/>
                            <w:sz w:val="16"/>
                            <w:szCs w:val="16"/>
                          </w:rPr>
                        </w:pPr>
                        <w:r>
                          <w:rPr>
                            <w:rFonts w:cs="Calibri"/>
                            <w:b/>
                            <w:sz w:val="16"/>
                            <w:szCs w:val="16"/>
                          </w:rPr>
                          <w:t>Write incident report</w:t>
                        </w:r>
                      </w:p>
                    </w:txbxContent>
                  </v:textbox>
                </v:shape>
                <v:shape id="AutoShape 14" o:spid="_x0000_s1062" type="#_x0000_t176" style="position:absolute;left:13797;top:72577;width:1612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" fillcolor="#e7ffff">
                  <v:textbox>
                    <w:txbxContent>
                      <w:p w14:paraId="39EE9FE9" w14:textId="77777777" w:rsidR="00B27A2E" w:rsidRDefault="00B27A2E" w:rsidP="00CB5469">
                        <w:pPr>
                          <w:spacing w:after="0" w:line="240" w:lineRule="auto"/>
                          <w:jc w:val="center"/>
                          <w:rPr>
                            <w:rFonts w:cs="Calibri"/>
                            <w:b/>
                            <w:sz w:val="16"/>
                            <w:szCs w:val="16"/>
                          </w:rPr>
                        </w:pPr>
                        <w:r>
                          <w:rPr>
                            <w:rFonts w:cs="Calibri"/>
                            <w:b/>
                            <w:sz w:val="16"/>
                            <w:szCs w:val="16"/>
                          </w:rPr>
                          <w:t>Start notification process</w:t>
                        </w:r>
                      </w:p>
                    </w:txbxContent>
                  </v:textbox>
                </v:shape>
                <v:shape id="AutoShape 30" o:spid="_x0000_s1063" type="#_x0000_t32" style="position:absolute;left:21893;top:55175;width:13;height:2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" strokecolor="#06f" strokeweight="3.5pt">
                  <v:stroke endarrow="block"/>
                </v:shape>
                <v:shape id="AutoShape 30" o:spid="_x0000_s1064" type="#_x0000_t32" style="position:absolute;left:6794;top:44032;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" strokecolor="#06f" strokeweight="3.5pt">
                  <v:stroke endarrow="block"/>
                </v:shape>
                <v:shape id="AutoShape 43" o:spid="_x0000_s1065" type="#_x0000_t176" style="position:absolute;left:41134;top:21629;width:4299;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" fillcolor="#e7ffff">
                  <v:textbox>
                    <w:txbxContent>
                      <w:p w14:paraId="5C40E6DB" w14:textId="77777777" w:rsidR="00B27A2E" w:rsidRDefault="00B27A2E" w:rsidP="007E4A16">
                        <w:pPr>
                          <w:jc w:val="center"/>
                          <w:rPr>
                            <w:b/>
                            <w:sz w:val="16"/>
                            <w:szCs w:val="16"/>
                          </w:rPr>
                        </w:pPr>
                        <w:r>
                          <w:rPr>
                            <w:b/>
                            <w:sz w:val="16"/>
                            <w:szCs w:val="16"/>
                          </w:rPr>
                          <w:t>No</w:t>
                        </w:r>
                      </w:p>
                      <w:p w14:paraId="40E5380D" w14:textId="77777777" w:rsidR="00B27A2E" w:rsidRDefault="00B27A2E" w:rsidP="007E4A16">
                        <w:pPr>
                          <w:rPr>
                            <w:b/>
                            <w:sz w:val="16"/>
                            <w:szCs w:val="16"/>
                          </w:rPr>
                        </w:pPr>
                      </w:p>
                    </w:txbxContent>
                  </v:textbox>
                </v:shape>
                <v:shape id="AutoShape 11" o:spid="_x0000_s1066" type="#_x0000_t176" style="position:absolute;left:36480;top:27294;width:9830;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" fillcolor="#e7ffff">
                  <v:textbox>
                    <w:txbxContent>
                      <w:p w14:paraId="155579EE" w14:textId="77777777" w:rsidR="00B27A2E" w:rsidRDefault="00B27A2E" w:rsidP="00CB5469">
                        <w:pPr>
                          <w:spacing w:after="0" w:line="240" w:lineRule="auto"/>
                          <w:jc w:val="center"/>
                          <w:rPr>
                            <w:rFonts w:cs="Calibri"/>
                            <w:b/>
                            <w:sz w:val="16"/>
                            <w:szCs w:val="16"/>
                          </w:rPr>
                        </w:pPr>
                        <w:r>
                          <w:rPr>
                            <w:rFonts w:cs="Calibri"/>
                            <w:b/>
                            <w:sz w:val="16"/>
                            <w:szCs w:val="16"/>
                          </w:rPr>
                          <w:t xml:space="preserve">Contact </w:t>
                        </w:r>
                        <w:r w:rsidR="00B527F8">
                          <w:rPr>
                            <w:rFonts w:cs="Calibri"/>
                            <w:b/>
                            <w:sz w:val="16"/>
                            <w:szCs w:val="16"/>
                          </w:rPr>
                          <w:t>County Executive Committee</w:t>
                        </w:r>
                        <w:r>
                          <w:rPr>
                            <w:rFonts w:cs="Calibri"/>
                            <w:b/>
                            <w:sz w:val="16"/>
                            <w:szCs w:val="16"/>
                          </w:rPr>
                          <w:t xml:space="preserve"> asap during working hours</w:t>
                        </w:r>
                      </w:p>
                    </w:txbxContent>
                  </v:textbox>
                </v:shape>
                <v:shape id="AutoShape 11" o:spid="_x0000_s1067" type="#_x0000_t176" style="position:absolute;left:47199;top:27294;width:11430;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" fillcolor="#e7ffff">
                  <v:textbox>
                    <w:txbxContent>
                      <w:p w14:paraId="4E011054" w14:textId="77777777" w:rsidR="00B27A2E" w:rsidRDefault="00B527F8" w:rsidP="007E4A16">
                        <w:pPr>
                          <w:jc w:val="center"/>
                          <w:rPr>
                            <w:rFonts w:cs="Calibri"/>
                            <w:b/>
                            <w:sz w:val="16"/>
                            <w:szCs w:val="16"/>
                          </w:rPr>
                        </w:pPr>
                        <w:r>
                          <w:rPr>
                            <w:rFonts w:cs="Calibri"/>
                            <w:b/>
                            <w:sz w:val="16"/>
                            <w:szCs w:val="16"/>
                          </w:rPr>
                          <w:t>County Executive Committee</w:t>
                        </w:r>
                      </w:p>
                      <w:p w14:paraId="19DC4C1F" w14:textId="77777777" w:rsidR="00B27A2E" w:rsidRDefault="00B27A2E" w:rsidP="007E4A16">
                        <w:pPr>
                          <w:rPr>
                            <w:rFonts w:cs="Calibri"/>
                            <w:b/>
                            <w:sz w:val="16"/>
                            <w:szCs w:val="16"/>
                          </w:rPr>
                        </w:pPr>
                      </w:p>
                    </w:txbxContent>
                  </v:textbox>
                </v:shape>
                <v:shape id="AutoShape 43" o:spid="_x0000_s1068" type="#_x0000_t176" style="position:absolute;left:47199;top:37872;width:11170;height:8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" fillcolor="#e7ffff">
                  <v:textbox>
                    <w:txbxContent>
                      <w:p w14:paraId="2B5A3429" w14:textId="77777777" w:rsidR="00B27A2E" w:rsidRDefault="00B527F8" w:rsidP="00CB5469">
                        <w:pPr>
                          <w:spacing w:after="0" w:line="240" w:lineRule="auto"/>
                          <w:jc w:val="center"/>
                          <w:rPr>
                            <w:rFonts w:cs="Calibri"/>
                            <w:b/>
                            <w:sz w:val="16"/>
                            <w:szCs w:val="16"/>
                          </w:rPr>
                        </w:pPr>
                        <w:r>
                          <w:rPr>
                            <w:rFonts w:cs="Calibri"/>
                            <w:b/>
                            <w:sz w:val="16"/>
                            <w:szCs w:val="16"/>
                          </w:rPr>
                          <w:t>County Executive Committee</w:t>
                        </w:r>
                        <w:r w:rsidR="00B27A2E">
                          <w:rPr>
                            <w:rFonts w:cs="Calibri"/>
                            <w:b/>
                            <w:sz w:val="16"/>
                            <w:szCs w:val="16"/>
                          </w:rPr>
                          <w:t xml:space="preserve"> to decide if immediate action required</w:t>
                        </w:r>
                      </w:p>
                    </w:txbxContent>
                  </v:textbox>
                </v:shape>
                <v:shape id="AutoShape 14" o:spid="_x0000_s1069" type="#_x0000_t176" style="position:absolute;left:13842;top:52547;width:1612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" fillcolor="#e7ffff">
                  <v:textbox>
                    <w:txbxContent>
                      <w:p w14:paraId="2C8D8AED" w14:textId="77777777" w:rsidR="00B27A2E" w:rsidRDefault="00B27A2E" w:rsidP="00CB5469">
                        <w:pPr>
                          <w:spacing w:after="0" w:line="240" w:lineRule="auto"/>
                          <w:jc w:val="center"/>
                          <w:rPr>
                            <w:rFonts w:cs="Calibri"/>
                            <w:b/>
                            <w:sz w:val="16"/>
                            <w:szCs w:val="16"/>
                          </w:rPr>
                        </w:pPr>
                        <w:r>
                          <w:rPr>
                            <w:rFonts w:cs="Calibri"/>
                            <w:b/>
                            <w:sz w:val="16"/>
                            <w:szCs w:val="16"/>
                          </w:rPr>
                          <w:t>Contain the breach</w:t>
                        </w:r>
                      </w:p>
                    </w:txbxContent>
                  </v:textbox>
                </v:shape>
                <v:shape id="AutoShape 8" o:spid="_x0000_s1070" type="#_x0000_t32" style="position:absolute;left:21906;top:48814;width:51;height:3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" strokecolor="#06f" strokeweight="3.5pt">
                  <v:stroke endarrow="block"/>
                </v:shape>
                <v:shape id="AutoShape 14" o:spid="_x0000_s1071" type="#_x0000_t176" style="position:absolute;left:13893;top:44513;width:16128;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" fillcolor="#e7ffff">
                  <v:textbox>
                    <w:txbxContent>
                      <w:p w14:paraId="15A01963" w14:textId="77777777" w:rsidR="00B27A2E" w:rsidRDefault="00B27A2E" w:rsidP="00CB5469">
                        <w:pPr>
                          <w:spacing w:after="0" w:line="240" w:lineRule="auto"/>
                          <w:jc w:val="center"/>
                          <w:rPr>
                            <w:rFonts w:cs="Calibri"/>
                            <w:b/>
                            <w:sz w:val="16"/>
                            <w:szCs w:val="16"/>
                          </w:rPr>
                        </w:pPr>
                        <w:r>
                          <w:rPr>
                            <w:rFonts w:cs="Calibri"/>
                            <w:b/>
                            <w:sz w:val="16"/>
                            <w:szCs w:val="16"/>
                          </w:rPr>
                          <w:t>Manage incident according to data breach procedure</w:t>
                        </w:r>
                      </w:p>
                    </w:txbxContent>
                  </v:textbox>
                </v:shape>
                <v:shape id="AutoShape 8" o:spid="_x0000_s1072" type="#_x0000_t32" style="position:absolute;left:21893;top:60204;width:44;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" strokecolor="#06f" strokeweight="3.5pt">
                  <v:stroke endarrow="block"/>
                </v:shape>
                <v:shape id="AutoShape 14" o:spid="_x0000_s1073" type="#_x0000_t176" style="position:absolute;left:13829;top:57576;width:1612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" fillcolor="#e7ffff">
                  <v:textbox>
                    <w:txbxContent>
                      <w:p w14:paraId="5D77F3EA" w14:textId="77777777" w:rsidR="00B27A2E" w:rsidRDefault="00B27A2E" w:rsidP="00CB5469">
                        <w:pPr>
                          <w:spacing w:after="0" w:line="240" w:lineRule="auto"/>
                          <w:jc w:val="center"/>
                          <w:rPr>
                            <w:rFonts w:cs="Calibri"/>
                            <w:sz w:val="16"/>
                            <w:szCs w:val="16"/>
                          </w:rPr>
                        </w:pPr>
                        <w:r>
                          <w:rPr>
                            <w:rFonts w:cs="Calibri"/>
                            <w:b/>
                            <w:sz w:val="16"/>
                            <w:szCs w:val="16"/>
                          </w:rPr>
                          <w:t>Notify relevant line managers</w:t>
                        </w:r>
                      </w:p>
                    </w:txbxContent>
                  </v:textbox>
                </v:shape>
                <v:shape id="AutoShape 14" o:spid="_x0000_s1074" type="#_x0000_t176" style="position:absolute;left:38442;top:73275;width:18860;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" fillcolor="#e7ffff">
                  <v:textbox>
                    <w:txbxContent>
                      <w:p w14:paraId="5695A720" w14:textId="77777777" w:rsidR="00B27A2E" w:rsidRDefault="00B27A2E" w:rsidP="00CB5469">
                        <w:pPr>
                          <w:spacing w:after="0" w:line="240" w:lineRule="auto"/>
                          <w:jc w:val="center"/>
                          <w:rPr>
                            <w:rFonts w:cs="Calibri"/>
                            <w:b/>
                            <w:sz w:val="16"/>
                            <w:szCs w:val="16"/>
                          </w:rPr>
                        </w:pPr>
                        <w:r>
                          <w:rPr>
                            <w:rFonts w:cs="Calibri"/>
                            <w:b/>
                            <w:sz w:val="16"/>
                            <w:szCs w:val="16"/>
                          </w:rPr>
                          <w:t>Report any significant findings to the ICO to prevent recurrence of breach</w:t>
                        </w:r>
                      </w:p>
                    </w:txbxContent>
                  </v:textbox>
                </v:shape>
                <v:shape id="AutoShape 53" o:spid="_x0000_s1075" type="#_x0000_t32" style="position:absolute;left:6793;top:36510;width:0;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" strokecolor="#06f" strokeweight="3.5pt">
                  <v:stroke endarrow="block"/>
                </v:shape>
                <v:shape id="AutoShape 54" o:spid="_x0000_s1076" type="#_x0000_t32" style="position:absolute;left:21253;top:36510;width:691;height:29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" strokecolor="#06f" strokeweight="3.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6" o:spid="_x0000_s1077" type="#_x0000_t34" style="position:absolute;left:24657;top:24202;width:11823;height:83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" adj="1817" strokecolor="#086de8" strokeweight="3pt">
                  <v:stroke endarrow="block"/>
                </v:shape>
                <v:shape id="AutoShape 43" o:spid="_x0000_s1078" type="#_x0000_t176" style="position:absolute;left:45618;top:51651;width:429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" fillcolor="#e7ffff">
                  <v:textbox>
                    <w:txbxContent>
                      <w:p w14:paraId="1FCAF72A" w14:textId="77777777" w:rsidR="00B27A2E" w:rsidRDefault="00B27A2E" w:rsidP="007E4A16">
                        <w:pPr>
                          <w:jc w:val="center"/>
                          <w:rPr>
                            <w:b/>
                            <w:sz w:val="16"/>
                            <w:szCs w:val="16"/>
                          </w:rPr>
                        </w:pPr>
                        <w:r>
                          <w:rPr>
                            <w:b/>
                            <w:sz w:val="16"/>
                            <w:szCs w:val="16"/>
                          </w:rPr>
                          <w:t>No</w:t>
                        </w:r>
                      </w:p>
                      <w:p w14:paraId="4878C187" w14:textId="77777777" w:rsidR="00B27A2E" w:rsidRDefault="00B27A2E" w:rsidP="007E4A16">
                        <w:pPr>
                          <w:rPr>
                            <w:b/>
                            <w:sz w:val="16"/>
                            <w:szCs w:val="16"/>
                          </w:rPr>
                        </w:pPr>
                      </w:p>
                    </w:txbxContent>
                  </v:textbox>
                </v:shape>
                <v:shape id="AutoShape 43" o:spid="_x0000_s1079" type="#_x0000_t176" style="position:absolute;left:53796;top:51651;width:4299;height:3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" fillcolor="#e7ffff">
                  <v:textbox>
                    <w:txbxContent>
                      <w:p w14:paraId="699D321C" w14:textId="77777777" w:rsidR="00B27A2E" w:rsidRDefault="00B27A2E" w:rsidP="007E4A16">
                        <w:pPr>
                          <w:jc w:val="center"/>
                          <w:rPr>
                            <w:b/>
                            <w:sz w:val="16"/>
                            <w:szCs w:val="16"/>
                          </w:rPr>
                        </w:pPr>
                        <w:r>
                          <w:rPr>
                            <w:b/>
                            <w:sz w:val="16"/>
                            <w:szCs w:val="16"/>
                          </w:rPr>
                          <w:t>Yes</w:t>
                        </w:r>
                      </w:p>
                      <w:p w14:paraId="4E98515C" w14:textId="77777777" w:rsidR="00B27A2E" w:rsidRDefault="00B27A2E" w:rsidP="007E4A16">
                        <w:pPr>
                          <w:rPr>
                            <w:b/>
                            <w:sz w:val="16"/>
                            <w:szCs w:val="16"/>
                          </w:rPr>
                        </w:pPr>
                      </w:p>
                    </w:txbxContent>
                  </v:textbox>
                </v:shape>
                <v:shape id="AutoShape 44" o:spid="_x0000_s1080" type="#_x0000_t32" style="position:absolute;left:47771;top:46291;width:5016;height:5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" strokecolor="#06f" strokeweight="3.5pt">
                  <v:stroke endarrow="block"/>
                </v:shape>
                <v:shape id="AutoShape 10" o:spid="_x0000_s1081" type="#_x0000_t32" style="position:absolute;left:52787;top:46291;width:3162;height:5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" strokecolor="#06f" strokeweight="3.5pt">
                  <v:stroke endarrow="block"/>
                </v:shape>
                <v:shapetype id="_x0000_t33" coordsize="21600,21600" o:spt="33" o:oned="t" path="m,l21600,r,21600e" filled="f">
                  <v:stroke joinstyle="miter"/>
                  <v:path arrowok="t" fillok="f" o:connecttype="none"/>
                  <o:lock v:ext="edit" shapetype="t"/>
                </v:shapetype>
                <v:shape id="AutoShape 113" o:spid="_x0000_s1082" type="#_x0000_t33" style="position:absolute;left:41395;top:37867;width:4223;height:1543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" strokecolor="#086de8" strokeweight="3pt">
                  <v:stroke endarrow="block"/>
                </v:shape>
                <v:shape id="AutoShape 43" o:spid="_x0000_s1083" type="#_x0000_t176" style="position:absolute;left:44671;top:58534;width:13424;height: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" fillcolor="#e7ffff">
                  <v:textbox>
                    <w:txbxContent>
                      <w:p w14:paraId="00D92653" w14:textId="77777777" w:rsidR="00B27A2E" w:rsidRDefault="00B527F8" w:rsidP="00CB5469">
                        <w:pPr>
                          <w:spacing w:after="0" w:line="240" w:lineRule="auto"/>
                          <w:jc w:val="center"/>
                          <w:rPr>
                            <w:rFonts w:cs="Calibri"/>
                            <w:b/>
                            <w:sz w:val="16"/>
                            <w:szCs w:val="16"/>
                          </w:rPr>
                        </w:pPr>
                        <w:r>
                          <w:rPr>
                            <w:rFonts w:cs="Calibri"/>
                            <w:b/>
                            <w:sz w:val="16"/>
                            <w:szCs w:val="16"/>
                          </w:rPr>
                          <w:t>County Executive Committee</w:t>
                        </w:r>
                        <w:r w:rsidR="00B27A2E">
                          <w:rPr>
                            <w:rFonts w:cs="Calibri"/>
                            <w:b/>
                            <w:sz w:val="16"/>
                            <w:szCs w:val="16"/>
                          </w:rPr>
                          <w:t xml:space="preserve"> to assess severity of incident and take appropriate action</w:t>
                        </w:r>
                      </w:p>
                    </w:txbxContent>
                  </v:textbox>
                </v:shape>
                <v:shape id="AutoShape 62" o:spid="_x0000_s1084" type="#_x0000_t32" style="position:absolute;left:54610;top:55003;width:1339;height:35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" strokecolor="#06f" strokeweight="3.5pt">
                  <v:stroke endarrow="block"/>
                </v:shape>
                <v:shape id="AutoShape 119" o:spid="_x0000_s1085" type="#_x0000_t34" style="position:absolute;left:23951;top:33333;width:20720;height:2919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" adj="10803" strokecolor="#086de8" strokeweight="3pt">
                  <v:stroke endarrow="block"/>
                </v:shape>
                <v:line id="Line 23" o:spid="_x0000_s1086" style="position:absolute;flip:x;visibility:visible;mso-wrap-style:square" from="47872,66607" to="51383,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" strokecolor="#06f" strokeweight="3.5pt">
                  <v:stroke endarrow="block"/>
                </v:line>
                <v:shape id="AutoShape 19" o:spid="_x0000_s1087" type="#_x0000_t176" style="position:absolute;left:1154;top:57391;width:11278;height:8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" fillcolor="#9cc7ce">
                  <v:textbox>
                    <w:txbxContent>
                      <w:p w14:paraId="0586ADD6" w14:textId="77777777" w:rsidR="00B27A2E" w:rsidRDefault="00B27A2E" w:rsidP="007E4A16">
                        <w:pPr>
                          <w:pStyle w:val="NormalWeb"/>
                          <w:spacing w:after="0" w:afterAutospacing="0" w:line="276" w:lineRule="auto"/>
                          <w:jc w:val="center"/>
                        </w:pPr>
                        <w:r>
                          <w:rPr>
                            <w:rFonts w:ascii="Calibri" w:eastAsia="SimSun" w:hAnsi="Calibri" w:cs="Calibri"/>
                            <w:sz w:val="16"/>
                            <w:szCs w:val="16"/>
                          </w:rPr>
                          <w:t>Inform affected individuals according to the severity matrix</w:t>
                        </w:r>
                      </w:p>
                      <w:p w14:paraId="1AC79A23" w14:textId="77777777" w:rsidR="00B27A2E" w:rsidRDefault="00B27A2E" w:rsidP="007E4A16">
                        <w:pPr>
                          <w:pStyle w:val="NormalWeb"/>
                          <w:spacing w:after="0" w:afterAutospacing="0" w:line="276" w:lineRule="auto"/>
                          <w:jc w:val="center"/>
                        </w:pPr>
                        <w:r>
                          <w:rPr>
                            <w:rFonts w:ascii="Calibri" w:eastAsia="SimSun" w:hAnsi="Calibri" w:cs="Calibri"/>
                            <w:sz w:val="16"/>
                            <w:szCs w:val="16"/>
                          </w:rPr>
                          <w:t> </w:t>
                        </w:r>
                      </w:p>
                      <w:p w14:paraId="7670F310" w14:textId="77777777" w:rsidR="00B27A2E" w:rsidRDefault="00B27A2E" w:rsidP="007E4A16">
                        <w:pPr>
                          <w:pStyle w:val="NormalWeb"/>
                          <w:spacing w:after="0" w:afterAutospacing="0" w:line="276" w:lineRule="auto"/>
                          <w:jc w:val="center"/>
                        </w:pPr>
                        <w:r>
                          <w:rPr>
                            <w:rFonts w:ascii="Calibri" w:eastAsia="SimSun" w:hAnsi="Calibri" w:cs="Calibri"/>
                            <w:sz w:val="16"/>
                            <w:szCs w:val="16"/>
                          </w:rPr>
                          <w:t> </w:t>
                        </w:r>
                      </w:p>
                      <w:p w14:paraId="662993CD" w14:textId="77777777" w:rsidR="00B27A2E" w:rsidRDefault="00B27A2E" w:rsidP="007E4A16"/>
                    </w:txbxContent>
                  </v:textbox>
                </v:shape>
                <v:shape id="AutoShape 53" o:spid="_x0000_s1088" type="#_x0000_t32" style="position:absolute;left:6793;top:54676;width:1;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" strokecolor="#06f" strokeweight="3.5pt">
                  <v:stroke endarrow="block"/>
                </v:shape>
                <v:shape id="AutoShape 106" o:spid="_x0000_s1089" type="#_x0000_t33" style="position:absolute;left:3691;top:69313;width:13611;height:6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" strokecolor="#086de8" strokeweight="3pt">
                  <v:stroke endarrow="block"/>
                </v:shape>
                <w10:wrap type="topAndBottom"/>
              </v:group>
            </w:pict>
          </mc:Fallback>
        </mc:AlternateContent>
      </w:r>
      <w:r w:rsidR="00E36A5A" w:rsidRPr="00D338EF">
        <w:rPr>
          <w:rFonts w:ascii="Calibri" w:hAnsi="Calibri" w:cs="Calibri"/>
          <w:sz w:val="22"/>
          <w:szCs w:val="22"/>
        </w:rPr>
        <w:t>Data security breach response flowchart</w:t>
      </w:r>
      <w:bookmarkEnd w:id="52"/>
      <w:r w:rsidR="00E36A5A" w:rsidRPr="00D338EF">
        <w:rPr>
          <w:rFonts w:ascii="Calibri" w:hAnsi="Calibri" w:cs="Calibri"/>
          <w:sz w:val="22"/>
          <w:szCs w:val="22"/>
        </w:rPr>
        <w:t xml:space="preserve"> </w:t>
      </w:r>
      <w:r w:rsidR="007E4A16" w:rsidRPr="00D338EF">
        <w:rPr>
          <w:rFonts w:ascii="Calibri" w:hAnsi="Calibri" w:cs="Calibri"/>
          <w:sz w:val="22"/>
          <w:szCs w:val="22"/>
        </w:rPr>
        <w:t>example</w:t>
      </w:r>
      <w:bookmarkEnd w:id="53"/>
      <w:bookmarkEnd w:id="54"/>
    </w:p>
    <w:sectPr w:rsidR="007E4A16" w:rsidRPr="00D338EF" w:rsidSect="009657B2">
      <w:headerReference w:type="default" r:id="rId13"/>
      <w:footerReference w:type="default" r:id="rId14"/>
      <w:headerReference w:type="first" r:id="rId15"/>
      <w:pgSz w:w="11906" w:h="16838"/>
      <w:pgMar w:top="99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EB33" w14:textId="77777777" w:rsidR="00880FEC" w:rsidRDefault="00880FEC" w:rsidP="000C4343">
      <w:pPr>
        <w:spacing w:after="0" w:line="240" w:lineRule="auto"/>
      </w:pPr>
      <w:r>
        <w:separator/>
      </w:r>
    </w:p>
  </w:endnote>
  <w:endnote w:type="continuationSeparator" w:id="0">
    <w:p w14:paraId="10870957" w14:textId="77777777" w:rsidR="00880FEC" w:rsidRDefault="00880FEC" w:rsidP="000C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071E" w14:textId="77777777" w:rsidR="00B27A2E" w:rsidRDefault="00B27A2E">
    <w:pPr>
      <w:pStyle w:val="Footer"/>
      <w:jc w:val="right"/>
    </w:pPr>
    <w:r>
      <w:fldChar w:fldCharType="begin"/>
    </w:r>
    <w:r>
      <w:instrText xml:space="preserve"> PAGE   \* MERGEFORMAT </w:instrText>
    </w:r>
    <w:r>
      <w:fldChar w:fldCharType="separate"/>
    </w:r>
    <w:r w:rsidR="009516A0">
      <w:rPr>
        <w:noProof/>
      </w:rPr>
      <w:t>3</w:t>
    </w:r>
    <w:r>
      <w:rPr>
        <w:noProof/>
      </w:rPr>
      <w:fldChar w:fldCharType="end"/>
    </w:r>
  </w:p>
  <w:p w14:paraId="74CDDA4B" w14:textId="77777777" w:rsidR="00B27A2E" w:rsidRDefault="00B2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D28B" w14:textId="77777777" w:rsidR="00880FEC" w:rsidRDefault="00880FEC" w:rsidP="000C4343">
      <w:pPr>
        <w:spacing w:after="0" w:line="240" w:lineRule="auto"/>
      </w:pPr>
      <w:r>
        <w:separator/>
      </w:r>
    </w:p>
  </w:footnote>
  <w:footnote w:type="continuationSeparator" w:id="0">
    <w:p w14:paraId="6CF844FC" w14:textId="77777777" w:rsidR="00880FEC" w:rsidRDefault="00880FEC" w:rsidP="000C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F5B3" w14:textId="77777777" w:rsidR="00B27A2E" w:rsidRDefault="00B27A2E" w:rsidP="00CB5469">
    <w:pPr>
      <w:pStyle w:val="Header"/>
      <w:tabs>
        <w:tab w:val="clear" w:pos="9026"/>
        <w:tab w:val="right" w:pos="10466"/>
      </w:tabs>
      <w:ind w:right="-144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C70B" w14:textId="47910A36" w:rsidR="00B27A2E" w:rsidRDefault="00E85ABB" w:rsidP="009657B2">
    <w:pPr>
      <w:pStyle w:val="Header"/>
      <w:jc w:val="center"/>
    </w:pPr>
    <w:r>
      <w:rPr>
        <w:noProof/>
      </w:rPr>
      <w:drawing>
        <wp:inline distT="0" distB="0" distL="0" distR="0" wp14:anchorId="0C43EE58" wp14:editId="236DD4FF">
          <wp:extent cx="1461770" cy="104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1046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A3C"/>
    <w:multiLevelType w:val="hybridMultilevel"/>
    <w:tmpl w:val="A0F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4C89"/>
    <w:multiLevelType w:val="hybridMultilevel"/>
    <w:tmpl w:val="BEA8C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F97DF1"/>
    <w:multiLevelType w:val="hybridMultilevel"/>
    <w:tmpl w:val="AD8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21069"/>
    <w:multiLevelType w:val="hybridMultilevel"/>
    <w:tmpl w:val="6E0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90634"/>
    <w:multiLevelType w:val="hybridMultilevel"/>
    <w:tmpl w:val="6FBCE4AA"/>
    <w:lvl w:ilvl="0" w:tplc="28D00F74">
      <w:start w:val="1"/>
      <w:numFmt w:val="lowerLetter"/>
      <w:lvlText w:val="%1)"/>
      <w:lvlJc w:val="left"/>
      <w:pPr>
        <w:tabs>
          <w:tab w:val="num" w:pos="1080"/>
        </w:tabs>
        <w:ind w:left="108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F393CD1"/>
    <w:multiLevelType w:val="hybridMultilevel"/>
    <w:tmpl w:val="CF5CA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5FF3"/>
    <w:multiLevelType w:val="hybridMultilevel"/>
    <w:tmpl w:val="7E88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799"/>
    <w:multiLevelType w:val="hybridMultilevel"/>
    <w:tmpl w:val="57E8FA5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0D4CAE"/>
    <w:multiLevelType w:val="hybridMultilevel"/>
    <w:tmpl w:val="05BC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E071A"/>
    <w:multiLevelType w:val="hybridMultilevel"/>
    <w:tmpl w:val="B42C7E0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8C87974"/>
    <w:multiLevelType w:val="hybridMultilevel"/>
    <w:tmpl w:val="8844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7B2CFB"/>
    <w:multiLevelType w:val="hybridMultilevel"/>
    <w:tmpl w:val="A6CEB9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1E252A23"/>
    <w:multiLevelType w:val="hybridMultilevel"/>
    <w:tmpl w:val="54662A48"/>
    <w:lvl w:ilvl="0" w:tplc="08090001">
      <w:start w:val="1"/>
      <w:numFmt w:val="bullet"/>
      <w:lvlText w:val=""/>
      <w:lvlJc w:val="left"/>
      <w:pPr>
        <w:ind w:left="180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1EDF06C3"/>
    <w:multiLevelType w:val="hybridMultilevel"/>
    <w:tmpl w:val="349A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236C2"/>
    <w:multiLevelType w:val="hybridMultilevel"/>
    <w:tmpl w:val="E286F3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24C7D16"/>
    <w:multiLevelType w:val="hybridMultilevel"/>
    <w:tmpl w:val="3300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F3044"/>
    <w:multiLevelType w:val="hybridMultilevel"/>
    <w:tmpl w:val="A45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F33291"/>
    <w:multiLevelType w:val="hybridMultilevel"/>
    <w:tmpl w:val="297C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A7A3E"/>
    <w:multiLevelType w:val="hybridMultilevel"/>
    <w:tmpl w:val="91980E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846EE"/>
    <w:multiLevelType w:val="hybridMultilevel"/>
    <w:tmpl w:val="9796C832"/>
    <w:lvl w:ilvl="0" w:tplc="A61C2BB8">
      <w:start w:val="1"/>
      <w:numFmt w:val="bullet"/>
      <w:lvlText w:val="•"/>
      <w:lvlJc w:val="left"/>
      <w:pPr>
        <w:tabs>
          <w:tab w:val="num" w:pos="720"/>
        </w:tabs>
        <w:ind w:left="720" w:hanging="360"/>
      </w:pPr>
      <w:rPr>
        <w:rFonts w:ascii="Arial" w:hAnsi="Arial" w:cs="Times New Roman" w:hint="default"/>
      </w:rPr>
    </w:lvl>
    <w:lvl w:ilvl="1" w:tplc="BD54F674">
      <w:start w:val="1"/>
      <w:numFmt w:val="bullet"/>
      <w:lvlText w:val="•"/>
      <w:lvlJc w:val="left"/>
      <w:pPr>
        <w:tabs>
          <w:tab w:val="num" w:pos="1440"/>
        </w:tabs>
        <w:ind w:left="1440" w:hanging="360"/>
      </w:pPr>
      <w:rPr>
        <w:rFonts w:ascii="Arial" w:hAnsi="Arial" w:cs="Times New Roman" w:hint="default"/>
      </w:rPr>
    </w:lvl>
    <w:lvl w:ilvl="2" w:tplc="5AE0A660">
      <w:start w:val="1"/>
      <w:numFmt w:val="bullet"/>
      <w:lvlText w:val="•"/>
      <w:lvlJc w:val="left"/>
      <w:pPr>
        <w:tabs>
          <w:tab w:val="num" w:pos="2160"/>
        </w:tabs>
        <w:ind w:left="2160" w:hanging="360"/>
      </w:pPr>
      <w:rPr>
        <w:rFonts w:ascii="Arial" w:hAnsi="Arial" w:cs="Times New Roman" w:hint="default"/>
      </w:rPr>
    </w:lvl>
    <w:lvl w:ilvl="3" w:tplc="24ECB534">
      <w:start w:val="1"/>
      <w:numFmt w:val="bullet"/>
      <w:lvlText w:val="•"/>
      <w:lvlJc w:val="left"/>
      <w:pPr>
        <w:tabs>
          <w:tab w:val="num" w:pos="2880"/>
        </w:tabs>
        <w:ind w:left="2880" w:hanging="360"/>
      </w:pPr>
      <w:rPr>
        <w:rFonts w:ascii="Arial" w:hAnsi="Arial" w:cs="Times New Roman" w:hint="default"/>
      </w:rPr>
    </w:lvl>
    <w:lvl w:ilvl="4" w:tplc="FD147330">
      <w:start w:val="1"/>
      <w:numFmt w:val="bullet"/>
      <w:lvlText w:val="•"/>
      <w:lvlJc w:val="left"/>
      <w:pPr>
        <w:tabs>
          <w:tab w:val="num" w:pos="3600"/>
        </w:tabs>
        <w:ind w:left="3600" w:hanging="360"/>
      </w:pPr>
      <w:rPr>
        <w:rFonts w:ascii="Arial" w:hAnsi="Arial" w:cs="Times New Roman" w:hint="default"/>
      </w:rPr>
    </w:lvl>
    <w:lvl w:ilvl="5" w:tplc="5EA6949A">
      <w:start w:val="1"/>
      <w:numFmt w:val="bullet"/>
      <w:lvlText w:val="•"/>
      <w:lvlJc w:val="left"/>
      <w:pPr>
        <w:tabs>
          <w:tab w:val="num" w:pos="4320"/>
        </w:tabs>
        <w:ind w:left="4320" w:hanging="360"/>
      </w:pPr>
      <w:rPr>
        <w:rFonts w:ascii="Arial" w:hAnsi="Arial" w:cs="Times New Roman" w:hint="default"/>
      </w:rPr>
    </w:lvl>
    <w:lvl w:ilvl="6" w:tplc="6A14E9B8">
      <w:start w:val="1"/>
      <w:numFmt w:val="bullet"/>
      <w:lvlText w:val="•"/>
      <w:lvlJc w:val="left"/>
      <w:pPr>
        <w:tabs>
          <w:tab w:val="num" w:pos="5040"/>
        </w:tabs>
        <w:ind w:left="5040" w:hanging="360"/>
      </w:pPr>
      <w:rPr>
        <w:rFonts w:ascii="Arial" w:hAnsi="Arial" w:cs="Times New Roman" w:hint="default"/>
      </w:rPr>
    </w:lvl>
    <w:lvl w:ilvl="7" w:tplc="CE3EA5C6">
      <w:start w:val="1"/>
      <w:numFmt w:val="bullet"/>
      <w:lvlText w:val="•"/>
      <w:lvlJc w:val="left"/>
      <w:pPr>
        <w:tabs>
          <w:tab w:val="num" w:pos="5760"/>
        </w:tabs>
        <w:ind w:left="5760" w:hanging="360"/>
      </w:pPr>
      <w:rPr>
        <w:rFonts w:ascii="Arial" w:hAnsi="Arial" w:cs="Times New Roman" w:hint="default"/>
      </w:rPr>
    </w:lvl>
    <w:lvl w:ilvl="8" w:tplc="1D04634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48145D3"/>
    <w:multiLevelType w:val="hybridMultilevel"/>
    <w:tmpl w:val="C7D01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17ECA"/>
    <w:multiLevelType w:val="hybridMultilevel"/>
    <w:tmpl w:val="993E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83377"/>
    <w:multiLevelType w:val="hybridMultilevel"/>
    <w:tmpl w:val="30269A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D0361"/>
    <w:multiLevelType w:val="hybridMultilevel"/>
    <w:tmpl w:val="F82C6A6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02BC3EF"/>
    <w:multiLevelType w:val="multilevel"/>
    <w:tmpl w:val="9BE71657"/>
    <w:lvl w:ilvl="0">
      <w:start w:val="1"/>
      <w:numFmt w:val="decimal"/>
      <w:pStyle w:val="MdRLevel1"/>
      <w:lvlText w:val="%1."/>
      <w:lvlJc w:val="left"/>
      <w:pPr>
        <w:tabs>
          <w:tab w:val="num" w:pos="720"/>
        </w:tabs>
        <w:ind w:left="720" w:hanging="720"/>
      </w:pPr>
      <w:rPr>
        <w:b w:val="0"/>
        <w:i w:val="0"/>
        <w:caps w:val="0"/>
        <w:smallCaps w:val="0"/>
        <w:strike w:val="0"/>
        <w:dstrike w:val="0"/>
        <w:vanish w:val="0"/>
        <w:color w:val="000000"/>
        <w:u w:val="none"/>
        <w:effect w:val="none"/>
        <w:vertAlign w:val="base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000000"/>
        <w:u w:val="none"/>
        <w:effect w:val="none"/>
        <w:vertAlign w:val="base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000000"/>
        <w:u w:val="none"/>
        <w:effect w:val="none"/>
        <w:vertAlign w:val="base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000000"/>
        <w:u w:val="none"/>
        <w:effect w:val="none"/>
        <w:vertAlign w:val="base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7" w15:restartNumberingAfterBreak="0">
    <w:nsid w:val="5106107F"/>
    <w:multiLevelType w:val="hybridMultilevel"/>
    <w:tmpl w:val="3A6A54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33577"/>
    <w:multiLevelType w:val="hybridMultilevel"/>
    <w:tmpl w:val="149C18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DC1814BA">
      <w:numFmt w:val="bullet"/>
      <w:lvlText w:val="-"/>
      <w:lvlJc w:val="left"/>
      <w:pPr>
        <w:ind w:left="2880" w:hanging="360"/>
      </w:pPr>
      <w:rPr>
        <w:rFonts w:ascii="Calibri" w:eastAsia="Calibri" w:hAnsi="Calibri" w:cs="Calibri" w:hint="default"/>
        <w:b w:val="0"/>
        <w:color w:val="auto"/>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C82725"/>
    <w:multiLevelType w:val="hybridMultilevel"/>
    <w:tmpl w:val="BC78DD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F7CDB"/>
    <w:multiLevelType w:val="hybridMultilevel"/>
    <w:tmpl w:val="513CFA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55E868F8"/>
    <w:multiLevelType w:val="hybridMultilevel"/>
    <w:tmpl w:val="78F248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572E562D"/>
    <w:multiLevelType w:val="hybridMultilevel"/>
    <w:tmpl w:val="0778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0022E"/>
    <w:multiLevelType w:val="hybridMultilevel"/>
    <w:tmpl w:val="AE30E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2E1B0A"/>
    <w:multiLevelType w:val="hybridMultilevel"/>
    <w:tmpl w:val="0CEABD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03819A3"/>
    <w:multiLevelType w:val="hybridMultilevel"/>
    <w:tmpl w:val="335A4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AE792A"/>
    <w:multiLevelType w:val="hybridMultilevel"/>
    <w:tmpl w:val="046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904B4"/>
    <w:multiLevelType w:val="hybridMultilevel"/>
    <w:tmpl w:val="335A4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B4021A"/>
    <w:multiLevelType w:val="hybridMultilevel"/>
    <w:tmpl w:val="335A4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D5632"/>
    <w:multiLevelType w:val="hybridMultilevel"/>
    <w:tmpl w:val="2214B492"/>
    <w:lvl w:ilvl="0" w:tplc="18090003">
      <w:start w:val="1"/>
      <w:numFmt w:val="bullet"/>
      <w:lvlText w:val="o"/>
      <w:lvlJc w:val="left"/>
      <w:pPr>
        <w:tabs>
          <w:tab w:val="num" w:pos="720"/>
        </w:tabs>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755B7086"/>
    <w:multiLevelType w:val="hybridMultilevel"/>
    <w:tmpl w:val="BEA8C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795D3523"/>
    <w:multiLevelType w:val="hybridMultilevel"/>
    <w:tmpl w:val="78DE7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72EAE"/>
    <w:multiLevelType w:val="multilevel"/>
    <w:tmpl w:val="04E623F8"/>
    <w:lvl w:ilvl="0">
      <w:start w:val="1"/>
      <w:numFmt w:val="bullet"/>
      <w:lvlText w:val=""/>
      <w:lvlJc w:val="left"/>
      <w:pPr>
        <w:ind w:left="720" w:hanging="360"/>
      </w:pPr>
      <w:rPr>
        <w:rFonts w:ascii="Symbol" w:hAnsi="Symbol" w:hint="default"/>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3" w15:restartNumberingAfterBreak="0">
    <w:nsid w:val="7D0877BD"/>
    <w:multiLevelType w:val="hybridMultilevel"/>
    <w:tmpl w:val="6C9C1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4"/>
  </w:num>
  <w:num w:numId="3">
    <w:abstractNumId w:val="27"/>
  </w:num>
  <w:num w:numId="4">
    <w:abstractNumId w:val="36"/>
  </w:num>
  <w:num w:numId="5">
    <w:abstractNumId w:val="17"/>
  </w:num>
  <w:num w:numId="6">
    <w:abstractNumId w:val="0"/>
  </w:num>
  <w:num w:numId="7">
    <w:abstractNumId w:val="18"/>
  </w:num>
  <w:num w:numId="8">
    <w:abstractNumId w:val="16"/>
  </w:num>
  <w:num w:numId="9">
    <w:abstractNumId w:val="12"/>
  </w:num>
  <w:num w:numId="10">
    <w:abstractNumId w:val="43"/>
  </w:num>
  <w:num w:numId="11">
    <w:abstractNumId w:val="10"/>
  </w:num>
  <w:num w:numId="12">
    <w:abstractNumId w:val="6"/>
  </w:num>
  <w:num w:numId="13">
    <w:abstractNumId w:val="5"/>
  </w:num>
  <w:num w:numId="14">
    <w:abstractNumId w:val="8"/>
  </w:num>
  <w:num w:numId="15">
    <w:abstractNumId w:val="32"/>
  </w:num>
  <w:num w:numId="16">
    <w:abstractNumId w:val="22"/>
  </w:num>
  <w:num w:numId="17">
    <w:abstractNumId w:val="3"/>
  </w:num>
  <w:num w:numId="18">
    <w:abstractNumId w:val="23"/>
  </w:num>
  <w:num w:numId="19">
    <w:abstractNumId w:val="37"/>
  </w:num>
  <w:num w:numId="20">
    <w:abstractNumId w:val="41"/>
  </w:num>
  <w:num w:numId="21">
    <w:abstractNumId w:val="35"/>
  </w:num>
  <w:num w:numId="22">
    <w:abstractNumId w:val="38"/>
  </w:num>
  <w:num w:numId="23">
    <w:abstractNumId w:val="1"/>
  </w:num>
  <w:num w:numId="24">
    <w:abstractNumId w:val="2"/>
  </w:num>
  <w:num w:numId="25">
    <w:abstractNumId w:val="19"/>
  </w:num>
  <w:num w:numId="26">
    <w:abstractNumId w:val="25"/>
  </w:num>
  <w:num w:numId="27">
    <w:abstractNumId w:val="40"/>
  </w:num>
  <w:num w:numId="28">
    <w:abstractNumId w:val="21"/>
  </w:num>
  <w:num w:numId="29">
    <w:abstractNumId w:val="20"/>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4"/>
  </w:num>
  <w:num w:numId="33">
    <w:abstractNumId w:val="28"/>
  </w:num>
  <w:num w:numId="34">
    <w:abstractNumId w:val="29"/>
  </w:num>
  <w:num w:numId="35">
    <w:abstractNumId w:val="31"/>
  </w:num>
  <w:num w:numId="36">
    <w:abstractNumId w:val="11"/>
  </w:num>
  <w:num w:numId="37">
    <w:abstractNumId w:val="15"/>
  </w:num>
  <w:num w:numId="38">
    <w:abstractNumId w:val="13"/>
  </w:num>
  <w:num w:numId="39">
    <w:abstractNumId w:val="7"/>
  </w:num>
  <w:num w:numId="40">
    <w:abstractNumId w:val="33"/>
  </w:num>
  <w:num w:numId="41">
    <w:abstractNumId w:val="24"/>
  </w:num>
  <w:num w:numId="42">
    <w:abstractNumId w:val="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Link.UpdateFields" w:val="True"/>
  </w:docVars>
  <w:rsids>
    <w:rsidRoot w:val="003D6999"/>
    <w:rsid w:val="00000B2B"/>
    <w:rsid w:val="00001922"/>
    <w:rsid w:val="000020DE"/>
    <w:rsid w:val="000034D5"/>
    <w:rsid w:val="000056DC"/>
    <w:rsid w:val="00005DAB"/>
    <w:rsid w:val="000074BA"/>
    <w:rsid w:val="00007E52"/>
    <w:rsid w:val="00026BC9"/>
    <w:rsid w:val="00034604"/>
    <w:rsid w:val="00047A16"/>
    <w:rsid w:val="00060183"/>
    <w:rsid w:val="00061001"/>
    <w:rsid w:val="00062E3A"/>
    <w:rsid w:val="00076A70"/>
    <w:rsid w:val="0008467B"/>
    <w:rsid w:val="0009106C"/>
    <w:rsid w:val="00092909"/>
    <w:rsid w:val="000B2450"/>
    <w:rsid w:val="000B3559"/>
    <w:rsid w:val="000B56EE"/>
    <w:rsid w:val="000C4343"/>
    <w:rsid w:val="000C6886"/>
    <w:rsid w:val="000D0D2F"/>
    <w:rsid w:val="000D1A4D"/>
    <w:rsid w:val="000D1E62"/>
    <w:rsid w:val="000D3601"/>
    <w:rsid w:val="000E2A5D"/>
    <w:rsid w:val="000F6B4F"/>
    <w:rsid w:val="001000E8"/>
    <w:rsid w:val="00101284"/>
    <w:rsid w:val="0010259A"/>
    <w:rsid w:val="0010313F"/>
    <w:rsid w:val="001114FE"/>
    <w:rsid w:val="001130B4"/>
    <w:rsid w:val="0011605A"/>
    <w:rsid w:val="00120F2E"/>
    <w:rsid w:val="00140B03"/>
    <w:rsid w:val="00147BE1"/>
    <w:rsid w:val="00153BBF"/>
    <w:rsid w:val="00157250"/>
    <w:rsid w:val="00161591"/>
    <w:rsid w:val="00180704"/>
    <w:rsid w:val="001838C2"/>
    <w:rsid w:val="00184A01"/>
    <w:rsid w:val="00185CD8"/>
    <w:rsid w:val="001A1196"/>
    <w:rsid w:val="001A6BAD"/>
    <w:rsid w:val="001B3679"/>
    <w:rsid w:val="001B6629"/>
    <w:rsid w:val="001C72A5"/>
    <w:rsid w:val="001D0481"/>
    <w:rsid w:val="001D2182"/>
    <w:rsid w:val="001D2FD2"/>
    <w:rsid w:val="001D6252"/>
    <w:rsid w:val="001E284C"/>
    <w:rsid w:val="001E395E"/>
    <w:rsid w:val="001F5CE4"/>
    <w:rsid w:val="002000B1"/>
    <w:rsid w:val="002044E8"/>
    <w:rsid w:val="00212AC9"/>
    <w:rsid w:val="00213F7E"/>
    <w:rsid w:val="002158A6"/>
    <w:rsid w:val="002219BE"/>
    <w:rsid w:val="00233048"/>
    <w:rsid w:val="00233634"/>
    <w:rsid w:val="002336A4"/>
    <w:rsid w:val="002365A4"/>
    <w:rsid w:val="00240583"/>
    <w:rsid w:val="002429E8"/>
    <w:rsid w:val="00247C7D"/>
    <w:rsid w:val="002600DE"/>
    <w:rsid w:val="00266981"/>
    <w:rsid w:val="00266EF2"/>
    <w:rsid w:val="00266FA6"/>
    <w:rsid w:val="0027119E"/>
    <w:rsid w:val="002922C4"/>
    <w:rsid w:val="002B012B"/>
    <w:rsid w:val="002B0817"/>
    <w:rsid w:val="002C243B"/>
    <w:rsid w:val="002C2B20"/>
    <w:rsid w:val="002C3074"/>
    <w:rsid w:val="002C6543"/>
    <w:rsid w:val="002C7FFE"/>
    <w:rsid w:val="002D115A"/>
    <w:rsid w:val="002D2DFD"/>
    <w:rsid w:val="002D6A7F"/>
    <w:rsid w:val="002E0A0E"/>
    <w:rsid w:val="002E673F"/>
    <w:rsid w:val="002F0A4E"/>
    <w:rsid w:val="002F638D"/>
    <w:rsid w:val="002F7BDE"/>
    <w:rsid w:val="00300632"/>
    <w:rsid w:val="00305970"/>
    <w:rsid w:val="00311F07"/>
    <w:rsid w:val="00312CA4"/>
    <w:rsid w:val="0031684B"/>
    <w:rsid w:val="00317BC9"/>
    <w:rsid w:val="00322B44"/>
    <w:rsid w:val="003236AC"/>
    <w:rsid w:val="00326C27"/>
    <w:rsid w:val="00346F1D"/>
    <w:rsid w:val="00351A0A"/>
    <w:rsid w:val="00356A30"/>
    <w:rsid w:val="003636C9"/>
    <w:rsid w:val="00364213"/>
    <w:rsid w:val="0036535D"/>
    <w:rsid w:val="003832F7"/>
    <w:rsid w:val="00386919"/>
    <w:rsid w:val="00390256"/>
    <w:rsid w:val="00393484"/>
    <w:rsid w:val="00393AF5"/>
    <w:rsid w:val="00393D4D"/>
    <w:rsid w:val="003959C5"/>
    <w:rsid w:val="003961A4"/>
    <w:rsid w:val="003A536E"/>
    <w:rsid w:val="003B0CBF"/>
    <w:rsid w:val="003C0346"/>
    <w:rsid w:val="003C2D4F"/>
    <w:rsid w:val="003C7D5C"/>
    <w:rsid w:val="003D099F"/>
    <w:rsid w:val="003D3B87"/>
    <w:rsid w:val="003D6271"/>
    <w:rsid w:val="003D6999"/>
    <w:rsid w:val="003E1144"/>
    <w:rsid w:val="003E6CB5"/>
    <w:rsid w:val="003F117E"/>
    <w:rsid w:val="003F1204"/>
    <w:rsid w:val="003F3937"/>
    <w:rsid w:val="003F5909"/>
    <w:rsid w:val="003F696C"/>
    <w:rsid w:val="003F7422"/>
    <w:rsid w:val="0040189C"/>
    <w:rsid w:val="00410AA8"/>
    <w:rsid w:val="00414DE7"/>
    <w:rsid w:val="00431011"/>
    <w:rsid w:val="00431BE6"/>
    <w:rsid w:val="004435B8"/>
    <w:rsid w:val="00443FD1"/>
    <w:rsid w:val="00457B24"/>
    <w:rsid w:val="00462273"/>
    <w:rsid w:val="0046424D"/>
    <w:rsid w:val="0046765A"/>
    <w:rsid w:val="0047716F"/>
    <w:rsid w:val="00487C4A"/>
    <w:rsid w:val="0049083F"/>
    <w:rsid w:val="004A2713"/>
    <w:rsid w:val="004A3D61"/>
    <w:rsid w:val="004A51A8"/>
    <w:rsid w:val="004A690D"/>
    <w:rsid w:val="004A7C92"/>
    <w:rsid w:val="004B4AF1"/>
    <w:rsid w:val="004B5F07"/>
    <w:rsid w:val="004C1C83"/>
    <w:rsid w:val="004D3251"/>
    <w:rsid w:val="004E5397"/>
    <w:rsid w:val="00500B25"/>
    <w:rsid w:val="00502DEC"/>
    <w:rsid w:val="00506F11"/>
    <w:rsid w:val="00513556"/>
    <w:rsid w:val="0051753C"/>
    <w:rsid w:val="00532A8F"/>
    <w:rsid w:val="00557315"/>
    <w:rsid w:val="00563E76"/>
    <w:rsid w:val="00567B5B"/>
    <w:rsid w:val="00573088"/>
    <w:rsid w:val="00573B3C"/>
    <w:rsid w:val="00577BED"/>
    <w:rsid w:val="00592EBB"/>
    <w:rsid w:val="00595325"/>
    <w:rsid w:val="005A075D"/>
    <w:rsid w:val="005A25D4"/>
    <w:rsid w:val="005A2E37"/>
    <w:rsid w:val="005A3C48"/>
    <w:rsid w:val="005B2022"/>
    <w:rsid w:val="005C4C43"/>
    <w:rsid w:val="005D03A1"/>
    <w:rsid w:val="005D3A4B"/>
    <w:rsid w:val="005E40F6"/>
    <w:rsid w:val="005E6193"/>
    <w:rsid w:val="005E7769"/>
    <w:rsid w:val="005F07DF"/>
    <w:rsid w:val="005F4AD4"/>
    <w:rsid w:val="005F77FF"/>
    <w:rsid w:val="00605A8E"/>
    <w:rsid w:val="00614E51"/>
    <w:rsid w:val="00623633"/>
    <w:rsid w:val="00627294"/>
    <w:rsid w:val="00630FFE"/>
    <w:rsid w:val="00633E5F"/>
    <w:rsid w:val="0063588D"/>
    <w:rsid w:val="00640BDD"/>
    <w:rsid w:val="00643BFC"/>
    <w:rsid w:val="00644E2E"/>
    <w:rsid w:val="00644F79"/>
    <w:rsid w:val="00651910"/>
    <w:rsid w:val="006577B8"/>
    <w:rsid w:val="00662CCF"/>
    <w:rsid w:val="00664B04"/>
    <w:rsid w:val="006707E7"/>
    <w:rsid w:val="00673C17"/>
    <w:rsid w:val="0067518E"/>
    <w:rsid w:val="00681609"/>
    <w:rsid w:val="006868D8"/>
    <w:rsid w:val="00690257"/>
    <w:rsid w:val="0069618B"/>
    <w:rsid w:val="006A5BE5"/>
    <w:rsid w:val="006B4A97"/>
    <w:rsid w:val="006C0D84"/>
    <w:rsid w:val="006C2737"/>
    <w:rsid w:val="006C3BD5"/>
    <w:rsid w:val="006D55CE"/>
    <w:rsid w:val="006E7573"/>
    <w:rsid w:val="0070083A"/>
    <w:rsid w:val="00701055"/>
    <w:rsid w:val="007041D5"/>
    <w:rsid w:val="007108A6"/>
    <w:rsid w:val="00714405"/>
    <w:rsid w:val="007359B7"/>
    <w:rsid w:val="00747242"/>
    <w:rsid w:val="00781A2A"/>
    <w:rsid w:val="0078789D"/>
    <w:rsid w:val="00792C9E"/>
    <w:rsid w:val="00796834"/>
    <w:rsid w:val="007A27C5"/>
    <w:rsid w:val="007A7B1D"/>
    <w:rsid w:val="007B03B5"/>
    <w:rsid w:val="007B19D8"/>
    <w:rsid w:val="007B3486"/>
    <w:rsid w:val="007B6AAA"/>
    <w:rsid w:val="007C5021"/>
    <w:rsid w:val="007D2B5A"/>
    <w:rsid w:val="007E201A"/>
    <w:rsid w:val="007E402D"/>
    <w:rsid w:val="007E4A16"/>
    <w:rsid w:val="007E5F29"/>
    <w:rsid w:val="007F1245"/>
    <w:rsid w:val="007F381D"/>
    <w:rsid w:val="007F557A"/>
    <w:rsid w:val="008057CC"/>
    <w:rsid w:val="00805C9D"/>
    <w:rsid w:val="00807F75"/>
    <w:rsid w:val="008135A1"/>
    <w:rsid w:val="008174F9"/>
    <w:rsid w:val="008361A5"/>
    <w:rsid w:val="008426B8"/>
    <w:rsid w:val="0085406D"/>
    <w:rsid w:val="008608CB"/>
    <w:rsid w:val="00861A7D"/>
    <w:rsid w:val="0086783E"/>
    <w:rsid w:val="008705D7"/>
    <w:rsid w:val="00870A38"/>
    <w:rsid w:val="00870C60"/>
    <w:rsid w:val="008724D8"/>
    <w:rsid w:val="008756BA"/>
    <w:rsid w:val="00880FEC"/>
    <w:rsid w:val="008815A6"/>
    <w:rsid w:val="00881B99"/>
    <w:rsid w:val="00882EC0"/>
    <w:rsid w:val="00883488"/>
    <w:rsid w:val="0089063F"/>
    <w:rsid w:val="00892BE0"/>
    <w:rsid w:val="008A41EB"/>
    <w:rsid w:val="008A4EE9"/>
    <w:rsid w:val="008B0D53"/>
    <w:rsid w:val="008B1ED7"/>
    <w:rsid w:val="008B5479"/>
    <w:rsid w:val="008F17F6"/>
    <w:rsid w:val="00903115"/>
    <w:rsid w:val="00904EAE"/>
    <w:rsid w:val="0090688E"/>
    <w:rsid w:val="00915D9B"/>
    <w:rsid w:val="00924A2F"/>
    <w:rsid w:val="00936D7E"/>
    <w:rsid w:val="00940DD4"/>
    <w:rsid w:val="00945546"/>
    <w:rsid w:val="00950ADF"/>
    <w:rsid w:val="009511DB"/>
    <w:rsid w:val="009516A0"/>
    <w:rsid w:val="00954E39"/>
    <w:rsid w:val="009657B2"/>
    <w:rsid w:val="00970B57"/>
    <w:rsid w:val="009713B4"/>
    <w:rsid w:val="00972631"/>
    <w:rsid w:val="00973F3B"/>
    <w:rsid w:val="00975C5A"/>
    <w:rsid w:val="00976C73"/>
    <w:rsid w:val="009817E2"/>
    <w:rsid w:val="009932BB"/>
    <w:rsid w:val="00996C37"/>
    <w:rsid w:val="009A0857"/>
    <w:rsid w:val="009A093F"/>
    <w:rsid w:val="009A19F3"/>
    <w:rsid w:val="009A3FA0"/>
    <w:rsid w:val="009A6BFE"/>
    <w:rsid w:val="009C493C"/>
    <w:rsid w:val="009C7046"/>
    <w:rsid w:val="009D0BBF"/>
    <w:rsid w:val="009D3B96"/>
    <w:rsid w:val="009D49A1"/>
    <w:rsid w:val="009D5F47"/>
    <w:rsid w:val="009E545C"/>
    <w:rsid w:val="009E550F"/>
    <w:rsid w:val="009E747D"/>
    <w:rsid w:val="009F0779"/>
    <w:rsid w:val="009F45A0"/>
    <w:rsid w:val="009F52B1"/>
    <w:rsid w:val="009F5925"/>
    <w:rsid w:val="009F6E65"/>
    <w:rsid w:val="009F7435"/>
    <w:rsid w:val="00A0105F"/>
    <w:rsid w:val="00A0718B"/>
    <w:rsid w:val="00A1221B"/>
    <w:rsid w:val="00A13B90"/>
    <w:rsid w:val="00A14D62"/>
    <w:rsid w:val="00A17634"/>
    <w:rsid w:val="00A221C2"/>
    <w:rsid w:val="00A31328"/>
    <w:rsid w:val="00A40936"/>
    <w:rsid w:val="00A4794D"/>
    <w:rsid w:val="00A55071"/>
    <w:rsid w:val="00A5543C"/>
    <w:rsid w:val="00A561A8"/>
    <w:rsid w:val="00A57663"/>
    <w:rsid w:val="00A64841"/>
    <w:rsid w:val="00A71312"/>
    <w:rsid w:val="00A76C8C"/>
    <w:rsid w:val="00A76CFD"/>
    <w:rsid w:val="00A9095A"/>
    <w:rsid w:val="00A90F1E"/>
    <w:rsid w:val="00A91774"/>
    <w:rsid w:val="00A91AAA"/>
    <w:rsid w:val="00A9467F"/>
    <w:rsid w:val="00AA027C"/>
    <w:rsid w:val="00AA06DF"/>
    <w:rsid w:val="00AA2A08"/>
    <w:rsid w:val="00AA3C41"/>
    <w:rsid w:val="00AB0860"/>
    <w:rsid w:val="00AB2636"/>
    <w:rsid w:val="00AB29ED"/>
    <w:rsid w:val="00AC025F"/>
    <w:rsid w:val="00AC3DE5"/>
    <w:rsid w:val="00AD1B28"/>
    <w:rsid w:val="00AD63B8"/>
    <w:rsid w:val="00AE0186"/>
    <w:rsid w:val="00AE28D7"/>
    <w:rsid w:val="00AE665E"/>
    <w:rsid w:val="00AF0F22"/>
    <w:rsid w:val="00AF347D"/>
    <w:rsid w:val="00AF46AA"/>
    <w:rsid w:val="00B04AFE"/>
    <w:rsid w:val="00B069D1"/>
    <w:rsid w:val="00B1044A"/>
    <w:rsid w:val="00B24D88"/>
    <w:rsid w:val="00B2522D"/>
    <w:rsid w:val="00B27A2E"/>
    <w:rsid w:val="00B462C5"/>
    <w:rsid w:val="00B46748"/>
    <w:rsid w:val="00B47927"/>
    <w:rsid w:val="00B50DFB"/>
    <w:rsid w:val="00B527F8"/>
    <w:rsid w:val="00B54036"/>
    <w:rsid w:val="00B5482B"/>
    <w:rsid w:val="00B650A3"/>
    <w:rsid w:val="00B74949"/>
    <w:rsid w:val="00B9091C"/>
    <w:rsid w:val="00B95855"/>
    <w:rsid w:val="00BA010D"/>
    <w:rsid w:val="00BA4C52"/>
    <w:rsid w:val="00BB2277"/>
    <w:rsid w:val="00BB40C0"/>
    <w:rsid w:val="00BB583E"/>
    <w:rsid w:val="00BC142C"/>
    <w:rsid w:val="00BD191F"/>
    <w:rsid w:val="00BD4DFE"/>
    <w:rsid w:val="00BD4F0A"/>
    <w:rsid w:val="00BD5E32"/>
    <w:rsid w:val="00BD632B"/>
    <w:rsid w:val="00BF1E72"/>
    <w:rsid w:val="00C06EE7"/>
    <w:rsid w:val="00C15071"/>
    <w:rsid w:val="00C157FC"/>
    <w:rsid w:val="00C17FA2"/>
    <w:rsid w:val="00C227CF"/>
    <w:rsid w:val="00C3185D"/>
    <w:rsid w:val="00C37A2E"/>
    <w:rsid w:val="00C41441"/>
    <w:rsid w:val="00C446B6"/>
    <w:rsid w:val="00C44836"/>
    <w:rsid w:val="00C57AF8"/>
    <w:rsid w:val="00C63ABB"/>
    <w:rsid w:val="00C66993"/>
    <w:rsid w:val="00C71183"/>
    <w:rsid w:val="00C7388F"/>
    <w:rsid w:val="00C860AC"/>
    <w:rsid w:val="00C92A72"/>
    <w:rsid w:val="00CB08CC"/>
    <w:rsid w:val="00CB3AF4"/>
    <w:rsid w:val="00CB5469"/>
    <w:rsid w:val="00CB7847"/>
    <w:rsid w:val="00CC1C2E"/>
    <w:rsid w:val="00CC566F"/>
    <w:rsid w:val="00CC567C"/>
    <w:rsid w:val="00CC7011"/>
    <w:rsid w:val="00CD2BC2"/>
    <w:rsid w:val="00CD47D4"/>
    <w:rsid w:val="00CD5E00"/>
    <w:rsid w:val="00CE1D3F"/>
    <w:rsid w:val="00CE5DC3"/>
    <w:rsid w:val="00CF0AF0"/>
    <w:rsid w:val="00CF55BC"/>
    <w:rsid w:val="00CF778F"/>
    <w:rsid w:val="00D014B8"/>
    <w:rsid w:val="00D0441D"/>
    <w:rsid w:val="00D0578B"/>
    <w:rsid w:val="00D106FC"/>
    <w:rsid w:val="00D222CF"/>
    <w:rsid w:val="00D32124"/>
    <w:rsid w:val="00D338EF"/>
    <w:rsid w:val="00D360BE"/>
    <w:rsid w:val="00D36602"/>
    <w:rsid w:val="00D370FB"/>
    <w:rsid w:val="00D42E24"/>
    <w:rsid w:val="00D5055A"/>
    <w:rsid w:val="00D53197"/>
    <w:rsid w:val="00D55CA2"/>
    <w:rsid w:val="00D57D34"/>
    <w:rsid w:val="00D6227B"/>
    <w:rsid w:val="00D628DB"/>
    <w:rsid w:val="00D71BD2"/>
    <w:rsid w:val="00D80A1A"/>
    <w:rsid w:val="00D85851"/>
    <w:rsid w:val="00D92E29"/>
    <w:rsid w:val="00D95379"/>
    <w:rsid w:val="00D9562B"/>
    <w:rsid w:val="00D96721"/>
    <w:rsid w:val="00DA6E6F"/>
    <w:rsid w:val="00DB327A"/>
    <w:rsid w:val="00DB41A4"/>
    <w:rsid w:val="00DB4F5A"/>
    <w:rsid w:val="00DB7016"/>
    <w:rsid w:val="00DB7BCC"/>
    <w:rsid w:val="00DC64D5"/>
    <w:rsid w:val="00DE0847"/>
    <w:rsid w:val="00DE5BBA"/>
    <w:rsid w:val="00DE69FF"/>
    <w:rsid w:val="00DE70BD"/>
    <w:rsid w:val="00DF04F3"/>
    <w:rsid w:val="00DF13FB"/>
    <w:rsid w:val="00DF591B"/>
    <w:rsid w:val="00DF753A"/>
    <w:rsid w:val="00E018A2"/>
    <w:rsid w:val="00E0353E"/>
    <w:rsid w:val="00E03E47"/>
    <w:rsid w:val="00E070A5"/>
    <w:rsid w:val="00E134AC"/>
    <w:rsid w:val="00E136B6"/>
    <w:rsid w:val="00E25508"/>
    <w:rsid w:val="00E2779A"/>
    <w:rsid w:val="00E36A5A"/>
    <w:rsid w:val="00E42097"/>
    <w:rsid w:val="00E45839"/>
    <w:rsid w:val="00E5060F"/>
    <w:rsid w:val="00E632D3"/>
    <w:rsid w:val="00E82C2C"/>
    <w:rsid w:val="00E85ABB"/>
    <w:rsid w:val="00E90BB4"/>
    <w:rsid w:val="00E91818"/>
    <w:rsid w:val="00E94E08"/>
    <w:rsid w:val="00E97899"/>
    <w:rsid w:val="00EA02F7"/>
    <w:rsid w:val="00EA0AEA"/>
    <w:rsid w:val="00EA3249"/>
    <w:rsid w:val="00EA394A"/>
    <w:rsid w:val="00EA510E"/>
    <w:rsid w:val="00EB2DF2"/>
    <w:rsid w:val="00EB635D"/>
    <w:rsid w:val="00EB6FDE"/>
    <w:rsid w:val="00EC3028"/>
    <w:rsid w:val="00ED6DC8"/>
    <w:rsid w:val="00EF0318"/>
    <w:rsid w:val="00EF3B32"/>
    <w:rsid w:val="00EF60CC"/>
    <w:rsid w:val="00F0357D"/>
    <w:rsid w:val="00F06234"/>
    <w:rsid w:val="00F21A11"/>
    <w:rsid w:val="00F23942"/>
    <w:rsid w:val="00F25CD1"/>
    <w:rsid w:val="00F37BC0"/>
    <w:rsid w:val="00F626E8"/>
    <w:rsid w:val="00F65C85"/>
    <w:rsid w:val="00F667CC"/>
    <w:rsid w:val="00F6776F"/>
    <w:rsid w:val="00F67A25"/>
    <w:rsid w:val="00F71652"/>
    <w:rsid w:val="00F71755"/>
    <w:rsid w:val="00F83D00"/>
    <w:rsid w:val="00F869D3"/>
    <w:rsid w:val="00F93A9E"/>
    <w:rsid w:val="00F946DA"/>
    <w:rsid w:val="00F9685F"/>
    <w:rsid w:val="00F96F1D"/>
    <w:rsid w:val="00FB15FC"/>
    <w:rsid w:val="00FB3479"/>
    <w:rsid w:val="00FB398E"/>
    <w:rsid w:val="00FB7D39"/>
    <w:rsid w:val="00FC2E0D"/>
    <w:rsid w:val="00FC638D"/>
    <w:rsid w:val="00FD0E93"/>
    <w:rsid w:val="00FE1C37"/>
    <w:rsid w:val="00FE26C9"/>
    <w:rsid w:val="00FE46FD"/>
    <w:rsid w:val="00FE5FCD"/>
    <w:rsid w:val="00FF079F"/>
    <w:rsid w:val="00FF2361"/>
    <w:rsid w:val="00FF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0">
          <o:proxy start="" idref="#AutoShape 14" connectloc="2"/>
          <o:proxy end="" idref="#AutoShape 38" connectloc="0"/>
        </o:r>
        <o:r id="V:Rule2" type="connector" idref="#AutoShape 30">
          <o:proxy start="" idref="#AutoShape 14" connectloc="2"/>
          <o:proxy end="" idref="#AutoShape 36" connectloc="0"/>
        </o:r>
        <o:r id="V:Rule3" type="connector" idref="#AutoShape 30">
          <o:proxy start="" idref="#AutoShape 38" connectloc="2"/>
          <o:proxy end="" idref="#AutoShape 14" connectloc="0"/>
        </o:r>
        <o:r id="V:Rule4" type="connector" idref="#AutoShape 21">
          <o:proxy start="" idref="#AutoShape 43" connectloc="2"/>
          <o:proxy end="" idref="#AutoShape 11" connectloc="0"/>
        </o:r>
        <o:r id="V:Rule5" type="connector" idref="#AutoShape 7">
          <o:proxy start="" idref="#AutoShape 13" connectloc="2"/>
          <o:proxy end="" idref="#AutoShape 43" connectloc="0"/>
        </o:r>
        <o:r id="V:Rule6" type="connector" idref="#AutoShape 8">
          <o:proxy start="" idref="#AutoShape 16" connectloc="2"/>
          <o:proxy end="" idref="#AutoShape 14" connectloc="0"/>
        </o:r>
        <o:r id="V:Rule7" type="connector" idref="#AutoShape 9">
          <o:proxy start="" idref="#AutoShape 43" connectloc="2"/>
        </o:r>
        <o:r id="V:Rule8" type="connector" idref="#AutoShape 10"/>
        <o:r id="V:Rule9" type="connector" idref="#AutoShape 21"/>
        <o:r id="V:Rule10" type="connector" idref="#AutoShape 22">
          <o:proxy end="" idref="#AutoShape 11" connectloc="3"/>
        </o:r>
        <o:r id="V:Rule11" type="connector" idref="#AutoShape 24">
          <o:proxy start="" idref="#AutoShape 36" connectloc="3"/>
          <o:proxy end="" idref="#AutoShape 14" connectloc="1"/>
        </o:r>
        <o:r id="V:Rule12" type="connector" idref="#AutoShape 29">
          <o:proxy start="" idref="#AutoShape 11" connectloc="2"/>
          <o:proxy end="" idref="#AutoShape 43" connectloc="0"/>
        </o:r>
        <o:r id="V:Rule13" type="connector" idref="#AutoShape 26"/>
        <o:r id="V:Rule14" type="connector" idref="#AutoShape 44">
          <o:proxy end="" idref="#AutoShape 43" connectloc="0"/>
        </o:r>
        <o:r id="V:Rule15" type="connector" idref="#AutoShape 10"/>
        <o:r id="V:Rule16" type="connector" idref="#AutoShape 10"/>
        <o:r id="V:Rule17" type="connector" idref="#AutoShape 30">
          <o:proxy start="" idref="#AutoShape 14" connectloc="2"/>
          <o:proxy end="" idref="#AutoShape 14" connectloc="0"/>
        </o:r>
        <o:r id="V:Rule18" type="connector" idref="#AutoShape 30"/>
        <o:r id="V:Rule19" type="connector" idref="#AutoShape 8">
          <o:proxy start="" idref="#AutoShape 14" connectloc="2"/>
        </o:r>
        <o:r id="V:Rule20" type="connector" idref="#AutoShape 8">
          <o:proxy start="" idref="#AutoShape 14" connectloc="2"/>
        </o:r>
        <o:r id="V:Rule21" type="connector" idref="#AutoShape 53"/>
        <o:r id="V:Rule22" type="connector" idref="#AutoShape 54"/>
        <o:r id="V:Rule23" type="connector" idref="#AutoShape 106"/>
        <o:r id="V:Rule24" type="connector" idref="#AutoShape 44"/>
        <o:r id="V:Rule25" type="connector" idref="#AutoShape 10"/>
        <o:r id="V:Rule26" type="connector" idref="#AutoShape 113"/>
        <o:r id="V:Rule27" type="connector" idref="#AutoShape 62"/>
        <o:r id="V:Rule28" type="connector" idref="#AutoShape 119"/>
        <o:r id="V:Rule29" type="connector" idref="#AutoShape 53"/>
        <o:r id="V:Rule30" type="connector" idref="#AutoShape 106"/>
        <o:r id="V:Rule31" type="connector" idref="#Line 23">
          <o:proxy end="" idref="#AutoShape 5" connectloc="0"/>
        </o:r>
        <o:r id="V:Rule32" type="connector" idref="#Line 23"/>
        <o:r id="V:Rule33" type="connector" idref="#Line 23"/>
      </o:rules>
    </o:shapelayout>
  </w:shapeDefaults>
  <w:decimalSymbol w:val="."/>
  <w:listSeparator w:val=","/>
  <w14:docId w14:val="5DF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3C"/>
    <w:pPr>
      <w:spacing w:after="200" w:line="276" w:lineRule="auto"/>
    </w:pPr>
    <w:rPr>
      <w:sz w:val="22"/>
      <w:szCs w:val="22"/>
      <w:lang w:eastAsia="en-US"/>
    </w:rPr>
  </w:style>
  <w:style w:type="paragraph" w:styleId="Heading1">
    <w:name w:val="heading 1"/>
    <w:basedOn w:val="Normal"/>
    <w:next w:val="Normal"/>
    <w:link w:val="Heading1Char"/>
    <w:qFormat/>
    <w:rsid w:val="005A075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A075D"/>
    <w:pPr>
      <w:keepNext/>
      <w:adjustRightInd w:val="0"/>
      <w:spacing w:before="240" w:after="60" w:line="240" w:lineRule="auto"/>
      <w:jc w:val="both"/>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RLevel1">
    <w:name w:val="MdR Level 1"/>
    <w:basedOn w:val="Normal"/>
    <w:rsid w:val="003D6999"/>
    <w:pPr>
      <w:numPr>
        <w:numId w:val="1"/>
      </w:numPr>
      <w:adjustRightInd w:val="0"/>
      <w:spacing w:after="240" w:line="360" w:lineRule="auto"/>
      <w:jc w:val="both"/>
      <w:outlineLvl w:val="0"/>
    </w:pPr>
    <w:rPr>
      <w:rFonts w:ascii="Times New Roman" w:eastAsia="Times New Roman" w:hAnsi="Times New Roman"/>
      <w:sz w:val="24"/>
      <w:szCs w:val="24"/>
      <w:lang w:eastAsia="en-GB"/>
    </w:rPr>
  </w:style>
  <w:style w:type="character" w:customStyle="1" w:styleId="MdRLevel1asheadingtext">
    <w:name w:val="MdR Level 1 as heading (text)"/>
    <w:rsid w:val="003D6999"/>
    <w:rPr>
      <w:b/>
      <w:bCs/>
      <w:caps/>
    </w:rPr>
  </w:style>
  <w:style w:type="paragraph" w:customStyle="1" w:styleId="MdRText2">
    <w:name w:val="MdR Text 2"/>
    <w:basedOn w:val="Normal"/>
    <w:rsid w:val="003D6999"/>
    <w:pPr>
      <w:adjustRightInd w:val="0"/>
      <w:spacing w:after="240" w:line="360" w:lineRule="auto"/>
      <w:ind w:left="720"/>
      <w:jc w:val="both"/>
    </w:pPr>
    <w:rPr>
      <w:rFonts w:ascii="Times New Roman" w:eastAsia="Times New Roman" w:hAnsi="Times New Roman"/>
      <w:sz w:val="24"/>
      <w:szCs w:val="24"/>
      <w:lang w:eastAsia="en-GB"/>
    </w:rPr>
  </w:style>
  <w:style w:type="paragraph" w:customStyle="1" w:styleId="MdRLevel2">
    <w:name w:val="MdR Level 2"/>
    <w:basedOn w:val="MdRText2"/>
    <w:rsid w:val="003D6999"/>
    <w:pPr>
      <w:numPr>
        <w:ilvl w:val="1"/>
        <w:numId w:val="1"/>
      </w:numPr>
      <w:outlineLvl w:val="1"/>
    </w:pPr>
  </w:style>
  <w:style w:type="paragraph" w:customStyle="1" w:styleId="MdRLevel3">
    <w:name w:val="MdR Level 3"/>
    <w:basedOn w:val="Normal"/>
    <w:rsid w:val="003D6999"/>
    <w:pPr>
      <w:numPr>
        <w:ilvl w:val="2"/>
        <w:numId w:val="1"/>
      </w:numPr>
      <w:adjustRightInd w:val="0"/>
      <w:spacing w:after="240" w:line="360" w:lineRule="auto"/>
      <w:jc w:val="both"/>
      <w:outlineLvl w:val="2"/>
    </w:pPr>
    <w:rPr>
      <w:rFonts w:ascii="Times New Roman" w:eastAsia="Times New Roman" w:hAnsi="Times New Roman"/>
      <w:sz w:val="24"/>
      <w:szCs w:val="24"/>
      <w:lang w:eastAsia="en-GB"/>
    </w:rPr>
  </w:style>
  <w:style w:type="paragraph" w:customStyle="1" w:styleId="MdRLevel4">
    <w:name w:val="MdR Level 4"/>
    <w:basedOn w:val="Normal"/>
    <w:rsid w:val="003D6999"/>
    <w:pPr>
      <w:numPr>
        <w:ilvl w:val="3"/>
        <w:numId w:val="1"/>
      </w:numPr>
      <w:adjustRightInd w:val="0"/>
      <w:spacing w:after="240" w:line="360" w:lineRule="auto"/>
      <w:jc w:val="both"/>
      <w:outlineLvl w:val="3"/>
    </w:pPr>
    <w:rPr>
      <w:rFonts w:ascii="Times New Roman" w:eastAsia="Times New Roman" w:hAnsi="Times New Roman"/>
      <w:sz w:val="24"/>
      <w:szCs w:val="24"/>
      <w:lang w:eastAsia="en-GB"/>
    </w:rPr>
  </w:style>
  <w:style w:type="paragraph" w:customStyle="1" w:styleId="MdRLevel5">
    <w:name w:val="MdR Level 5"/>
    <w:basedOn w:val="Normal"/>
    <w:rsid w:val="003D6999"/>
    <w:pPr>
      <w:numPr>
        <w:ilvl w:val="4"/>
        <w:numId w:val="1"/>
      </w:numPr>
      <w:adjustRightInd w:val="0"/>
      <w:spacing w:after="240" w:line="360" w:lineRule="auto"/>
      <w:jc w:val="both"/>
      <w:outlineLvl w:val="4"/>
    </w:pPr>
    <w:rPr>
      <w:rFonts w:ascii="Times New Roman" w:eastAsia="Times New Roman" w:hAnsi="Times New Roman"/>
      <w:sz w:val="24"/>
      <w:szCs w:val="24"/>
      <w:lang w:eastAsia="en-GB"/>
    </w:rPr>
  </w:style>
  <w:style w:type="paragraph" w:customStyle="1" w:styleId="Body">
    <w:name w:val="Body"/>
    <w:basedOn w:val="Normal"/>
    <w:link w:val="BodyChar"/>
    <w:rsid w:val="003D6999"/>
    <w:pPr>
      <w:adjustRightInd w:val="0"/>
      <w:spacing w:after="240" w:line="360" w:lineRule="auto"/>
      <w:jc w:val="both"/>
    </w:pPr>
    <w:rPr>
      <w:rFonts w:ascii="Times New Roman" w:eastAsia="Times New Roman" w:hAnsi="Times New Roman"/>
      <w:sz w:val="24"/>
      <w:szCs w:val="24"/>
      <w:lang w:eastAsia="en-GB"/>
    </w:rPr>
  </w:style>
  <w:style w:type="character" w:customStyle="1" w:styleId="BodyChar">
    <w:name w:val="Body Char"/>
    <w:link w:val="Body"/>
    <w:rsid w:val="003D6999"/>
    <w:rPr>
      <w:rFonts w:ascii="Times New Roman" w:eastAsia="Times New Roman" w:hAnsi="Times New Roman" w:cs="Times New Roman"/>
      <w:sz w:val="24"/>
      <w:szCs w:val="24"/>
      <w:lang w:eastAsia="en-GB"/>
    </w:rPr>
  </w:style>
  <w:style w:type="character" w:styleId="Strong">
    <w:name w:val="Strong"/>
    <w:qFormat/>
    <w:rsid w:val="003D6999"/>
    <w:rPr>
      <w:b/>
      <w:bCs/>
    </w:rPr>
  </w:style>
  <w:style w:type="character" w:styleId="Hyperlink">
    <w:name w:val="Hyperlink"/>
    <w:uiPriority w:val="99"/>
    <w:unhideWhenUsed/>
    <w:rsid w:val="003D6999"/>
    <w:rPr>
      <w:color w:val="0000FF"/>
      <w:u w:val="single"/>
    </w:rPr>
  </w:style>
  <w:style w:type="paragraph" w:styleId="NoSpacing">
    <w:name w:val="No Spacing"/>
    <w:uiPriority w:val="1"/>
    <w:qFormat/>
    <w:rsid w:val="00462273"/>
    <w:rPr>
      <w:sz w:val="22"/>
      <w:szCs w:val="22"/>
      <w:lang w:eastAsia="en-US"/>
    </w:rPr>
  </w:style>
  <w:style w:type="paragraph" w:styleId="BalloonText">
    <w:name w:val="Balloon Text"/>
    <w:basedOn w:val="Normal"/>
    <w:link w:val="BalloonTextChar"/>
    <w:uiPriority w:val="99"/>
    <w:semiHidden/>
    <w:unhideWhenUsed/>
    <w:rsid w:val="009511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1DB"/>
    <w:rPr>
      <w:rFonts w:ascii="Tahoma" w:hAnsi="Tahoma" w:cs="Tahoma"/>
      <w:sz w:val="16"/>
      <w:szCs w:val="16"/>
    </w:rPr>
  </w:style>
  <w:style w:type="character" w:customStyle="1" w:styleId="Heading2Char">
    <w:name w:val="Heading 2 Char"/>
    <w:link w:val="Heading2"/>
    <w:rsid w:val="005A075D"/>
    <w:rPr>
      <w:rFonts w:ascii="Arial" w:eastAsia="Times New Roman" w:hAnsi="Arial" w:cs="Arial"/>
      <w:b/>
      <w:bCs/>
      <w:i/>
      <w:iCs/>
      <w:sz w:val="28"/>
      <w:szCs w:val="28"/>
      <w:lang w:eastAsia="en-GB"/>
    </w:rPr>
  </w:style>
  <w:style w:type="paragraph" w:styleId="ListParagraph">
    <w:name w:val="List Paragraph"/>
    <w:basedOn w:val="Normal"/>
    <w:uiPriority w:val="34"/>
    <w:qFormat/>
    <w:rsid w:val="005A075D"/>
    <w:pPr>
      <w:ind w:left="720"/>
      <w:contextualSpacing/>
    </w:pPr>
  </w:style>
  <w:style w:type="character" w:customStyle="1" w:styleId="B2netBodyTextChar">
    <w:name w:val="B2net Body Text Char"/>
    <w:link w:val="B2netBodyText"/>
    <w:semiHidden/>
    <w:locked/>
    <w:rsid w:val="005A075D"/>
    <w:rPr>
      <w:rFonts w:ascii="Calibri" w:hAnsi="Calibri" w:cs="Calibri"/>
    </w:rPr>
  </w:style>
  <w:style w:type="paragraph" w:customStyle="1" w:styleId="B2netBodyText">
    <w:name w:val="B2net Body Text"/>
    <w:basedOn w:val="Normal"/>
    <w:link w:val="B2netBodyTextChar"/>
    <w:semiHidden/>
    <w:rsid w:val="005A075D"/>
    <w:pPr>
      <w:spacing w:before="60" w:after="60" w:line="264" w:lineRule="auto"/>
    </w:pPr>
    <w:rPr>
      <w:rFonts w:cs="Calibri"/>
    </w:rPr>
  </w:style>
  <w:style w:type="character" w:customStyle="1" w:styleId="PXXXHeadingChar">
    <w:name w:val="P_X.X.X Heading Char"/>
    <w:link w:val="PXXXHeading"/>
    <w:uiPriority w:val="99"/>
    <w:semiHidden/>
    <w:locked/>
    <w:rsid w:val="005A075D"/>
    <w:rPr>
      <w:rFonts w:ascii="Arial" w:hAnsi="Arial" w:cs="Arial"/>
      <w:b/>
      <w:bCs/>
    </w:rPr>
  </w:style>
  <w:style w:type="paragraph" w:customStyle="1" w:styleId="PXXXHeading">
    <w:name w:val="P_X.X.X Heading"/>
    <w:basedOn w:val="Normal"/>
    <w:link w:val="PXXXHeadingChar"/>
    <w:uiPriority w:val="99"/>
    <w:semiHidden/>
    <w:rsid w:val="005A075D"/>
    <w:pPr>
      <w:keepNext/>
      <w:spacing w:after="0" w:line="240" w:lineRule="auto"/>
      <w:ind w:left="720" w:hanging="720"/>
      <w:jc w:val="both"/>
    </w:pPr>
    <w:rPr>
      <w:rFonts w:ascii="Arial" w:hAnsi="Arial" w:cs="Arial"/>
      <w:b/>
      <w:bCs/>
    </w:rPr>
  </w:style>
  <w:style w:type="character" w:customStyle="1" w:styleId="content">
    <w:name w:val="content"/>
    <w:basedOn w:val="DefaultParagraphFont"/>
    <w:rsid w:val="005A075D"/>
  </w:style>
  <w:style w:type="character" w:customStyle="1" w:styleId="Heading1Char">
    <w:name w:val="Heading 1 Char"/>
    <w:link w:val="Heading1"/>
    <w:rsid w:val="005A075D"/>
    <w:rPr>
      <w:rFonts w:ascii="Arial" w:eastAsia="Times New Roman" w:hAnsi="Arial" w:cs="Arial"/>
      <w:b/>
      <w:bCs/>
      <w:kern w:val="32"/>
      <w:sz w:val="32"/>
      <w:szCs w:val="32"/>
    </w:rPr>
  </w:style>
  <w:style w:type="paragraph" w:styleId="Header">
    <w:name w:val="header"/>
    <w:basedOn w:val="Normal"/>
    <w:link w:val="HeaderChar"/>
    <w:unhideWhenUsed/>
    <w:rsid w:val="000C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343"/>
  </w:style>
  <w:style w:type="paragraph" w:styleId="Footer">
    <w:name w:val="footer"/>
    <w:basedOn w:val="Normal"/>
    <w:link w:val="FooterChar"/>
    <w:uiPriority w:val="99"/>
    <w:unhideWhenUsed/>
    <w:rsid w:val="000C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343"/>
  </w:style>
  <w:style w:type="paragraph" w:styleId="PlainText">
    <w:name w:val="Plain Text"/>
    <w:basedOn w:val="Normal"/>
    <w:link w:val="PlainTextChar"/>
    <w:rsid w:val="001E284C"/>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rsid w:val="001E284C"/>
    <w:rPr>
      <w:rFonts w:ascii="Courier New" w:eastAsia="Times New Roman" w:hAnsi="Courier New" w:cs="Courier New"/>
      <w:sz w:val="20"/>
      <w:szCs w:val="20"/>
      <w:lang w:val="en-US"/>
    </w:rPr>
  </w:style>
  <w:style w:type="table" w:styleId="TableGrid">
    <w:name w:val="Table Grid"/>
    <w:basedOn w:val="TableNormal"/>
    <w:uiPriority w:val="59"/>
    <w:rsid w:val="0035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174F9"/>
    <w:rPr>
      <w:color w:val="808080"/>
      <w:shd w:val="clear" w:color="auto" w:fill="E6E6E6"/>
    </w:rPr>
  </w:style>
  <w:style w:type="paragraph" w:styleId="TOCHeading">
    <w:name w:val="TOC Heading"/>
    <w:basedOn w:val="Heading1"/>
    <w:next w:val="Normal"/>
    <w:uiPriority w:val="39"/>
    <w:unhideWhenUsed/>
    <w:qFormat/>
    <w:rsid w:val="00CE1D3F"/>
    <w:pPr>
      <w:keepLines/>
      <w:spacing w:after="0" w:line="259" w:lineRule="auto"/>
      <w:outlineLvl w:val="9"/>
    </w:pPr>
    <w:rPr>
      <w:rFonts w:ascii="Cambria" w:hAnsi="Cambria" w:cs="Times New Roman"/>
      <w:b w:val="0"/>
      <w:bCs w:val="0"/>
      <w:color w:val="365F91"/>
      <w:kern w:val="0"/>
      <w:lang w:val="en-US"/>
    </w:rPr>
  </w:style>
  <w:style w:type="paragraph" w:styleId="TOC1">
    <w:name w:val="toc 1"/>
    <w:basedOn w:val="Normal"/>
    <w:next w:val="Normal"/>
    <w:autoRedefine/>
    <w:uiPriority w:val="39"/>
    <w:unhideWhenUsed/>
    <w:rsid w:val="00CE1D3F"/>
    <w:pPr>
      <w:spacing w:after="100"/>
    </w:pPr>
  </w:style>
  <w:style w:type="paragraph" w:styleId="TOC2">
    <w:name w:val="toc 2"/>
    <w:basedOn w:val="Normal"/>
    <w:next w:val="Normal"/>
    <w:autoRedefine/>
    <w:uiPriority w:val="39"/>
    <w:unhideWhenUsed/>
    <w:rsid w:val="00CE1D3F"/>
    <w:pPr>
      <w:spacing w:after="100"/>
      <w:ind w:left="220"/>
    </w:pPr>
  </w:style>
  <w:style w:type="paragraph" w:styleId="NormalWeb">
    <w:name w:val="Normal (Web)"/>
    <w:basedOn w:val="Normal"/>
    <w:uiPriority w:val="99"/>
    <w:semiHidden/>
    <w:unhideWhenUsed/>
    <w:rsid w:val="007E4A16"/>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3786">
      <w:bodyDiv w:val="1"/>
      <w:marLeft w:val="0"/>
      <w:marRight w:val="0"/>
      <w:marTop w:val="0"/>
      <w:marBottom w:val="0"/>
      <w:divBdr>
        <w:top w:val="none" w:sz="0" w:space="0" w:color="auto"/>
        <w:left w:val="none" w:sz="0" w:space="0" w:color="auto"/>
        <w:bottom w:val="none" w:sz="0" w:space="0" w:color="auto"/>
        <w:right w:val="none" w:sz="0" w:space="0" w:color="auto"/>
      </w:divBdr>
    </w:div>
    <w:div w:id="152063827">
      <w:bodyDiv w:val="1"/>
      <w:marLeft w:val="0"/>
      <w:marRight w:val="0"/>
      <w:marTop w:val="0"/>
      <w:marBottom w:val="0"/>
      <w:divBdr>
        <w:top w:val="none" w:sz="0" w:space="0" w:color="auto"/>
        <w:left w:val="none" w:sz="0" w:space="0" w:color="auto"/>
        <w:bottom w:val="none" w:sz="0" w:space="0" w:color="auto"/>
        <w:right w:val="none" w:sz="0" w:space="0" w:color="auto"/>
      </w:divBdr>
    </w:div>
    <w:div w:id="548809603">
      <w:bodyDiv w:val="1"/>
      <w:marLeft w:val="0"/>
      <w:marRight w:val="0"/>
      <w:marTop w:val="0"/>
      <w:marBottom w:val="0"/>
      <w:divBdr>
        <w:top w:val="none" w:sz="0" w:space="0" w:color="auto"/>
        <w:left w:val="none" w:sz="0" w:space="0" w:color="auto"/>
        <w:bottom w:val="none" w:sz="0" w:space="0" w:color="auto"/>
        <w:right w:val="none" w:sz="0" w:space="0" w:color="auto"/>
      </w:divBdr>
    </w:div>
    <w:div w:id="598178524">
      <w:bodyDiv w:val="1"/>
      <w:marLeft w:val="0"/>
      <w:marRight w:val="0"/>
      <w:marTop w:val="0"/>
      <w:marBottom w:val="0"/>
      <w:divBdr>
        <w:top w:val="none" w:sz="0" w:space="0" w:color="auto"/>
        <w:left w:val="none" w:sz="0" w:space="0" w:color="auto"/>
        <w:bottom w:val="none" w:sz="0" w:space="0" w:color="auto"/>
        <w:right w:val="none" w:sz="0" w:space="0" w:color="auto"/>
      </w:divBdr>
    </w:div>
    <w:div w:id="855848472">
      <w:bodyDiv w:val="1"/>
      <w:marLeft w:val="0"/>
      <w:marRight w:val="0"/>
      <w:marTop w:val="0"/>
      <w:marBottom w:val="0"/>
      <w:divBdr>
        <w:top w:val="none" w:sz="0" w:space="0" w:color="auto"/>
        <w:left w:val="none" w:sz="0" w:space="0" w:color="auto"/>
        <w:bottom w:val="none" w:sz="0" w:space="0" w:color="auto"/>
        <w:right w:val="none" w:sz="0" w:space="0" w:color="auto"/>
      </w:divBdr>
    </w:div>
    <w:div w:id="972294638">
      <w:bodyDiv w:val="1"/>
      <w:marLeft w:val="0"/>
      <w:marRight w:val="0"/>
      <w:marTop w:val="0"/>
      <w:marBottom w:val="0"/>
      <w:divBdr>
        <w:top w:val="none" w:sz="0" w:space="0" w:color="auto"/>
        <w:left w:val="none" w:sz="0" w:space="0" w:color="auto"/>
        <w:bottom w:val="none" w:sz="0" w:space="0" w:color="auto"/>
        <w:right w:val="none" w:sz="0" w:space="0" w:color="auto"/>
      </w:divBdr>
    </w:div>
    <w:div w:id="19789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A6F7C4831DE45BEAD0EFA2110B308" ma:contentTypeVersion="6" ma:contentTypeDescription="Create a new document." ma:contentTypeScope="" ma:versionID="dd76f34b7584031136f51d30be24dd2f">
  <xsd:schema xmlns:xsd="http://www.w3.org/2001/XMLSchema" xmlns:xs="http://www.w3.org/2001/XMLSchema" xmlns:p="http://schemas.microsoft.com/office/2006/metadata/properties" xmlns:ns2="f7d74cfd-9eb4-4716-b394-b2b13b252180" xmlns:ns3="04933ee4-b088-4e68-b989-7bf96066a773" targetNamespace="http://schemas.microsoft.com/office/2006/metadata/properties" ma:root="true" ma:fieldsID="db18ee2ccfe4dcad436f51c8cfe3c0ed" ns2:_="" ns3:_="">
    <xsd:import namespace="f7d74cfd-9eb4-4716-b394-b2b13b252180"/>
    <xsd:import namespace="04933ee4-b088-4e68-b989-7bf96066a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4cfd-9eb4-4716-b394-b2b13b252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33ee4-b088-4e68-b989-7bf96066a7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AAB0D-A513-4854-A54E-D84969252952}">
  <ds:schemaRefs>
    <ds:schemaRef ds:uri="http://schemas.microsoft.com/sharepoint/v3/contenttype/forms"/>
  </ds:schemaRefs>
</ds:datastoreItem>
</file>

<file path=customXml/itemProps2.xml><?xml version="1.0" encoding="utf-8"?>
<ds:datastoreItem xmlns:ds="http://schemas.openxmlformats.org/officeDocument/2006/customXml" ds:itemID="{2FABC98D-F8CF-486D-840D-63F5A11D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4cfd-9eb4-4716-b394-b2b13b252180"/>
    <ds:schemaRef ds:uri="04933ee4-b088-4e68-b989-7bf96066a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A1BE3-25D3-471F-BDA1-8FD30AF3E381}">
  <ds:schemaRefs>
    <ds:schemaRef ds:uri="http://schemas.openxmlformats.org/officeDocument/2006/bibliography"/>
  </ds:schemaRefs>
</ds:datastoreItem>
</file>

<file path=customXml/itemProps4.xml><?xml version="1.0" encoding="utf-8"?>
<ds:datastoreItem xmlns:ds="http://schemas.openxmlformats.org/officeDocument/2006/customXml" ds:itemID="{A8E1C51A-9AF2-41F5-88EF-9047BC104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Links>
    <vt:vector size="90" baseType="variant">
      <vt:variant>
        <vt:i4>1703958</vt:i4>
      </vt:variant>
      <vt:variant>
        <vt:i4>84</vt:i4>
      </vt:variant>
      <vt:variant>
        <vt:i4>0</vt:i4>
      </vt:variant>
      <vt:variant>
        <vt:i4>5</vt:i4>
      </vt:variant>
      <vt:variant>
        <vt:lpwstr>https://ico.org.uk/for-organisations/guide-to-the-general-data-protection-regulation-gdpr/personal-data-breaches/</vt:lpwstr>
      </vt:variant>
      <vt:variant>
        <vt:lpwstr/>
      </vt:variant>
      <vt:variant>
        <vt:i4>1703958</vt:i4>
      </vt:variant>
      <vt:variant>
        <vt:i4>81</vt:i4>
      </vt:variant>
      <vt:variant>
        <vt:i4>0</vt:i4>
      </vt:variant>
      <vt:variant>
        <vt:i4>5</vt:i4>
      </vt:variant>
      <vt:variant>
        <vt:lpwstr>https://ico.org.uk/for-organisations/guide-to-the-general-data-protection-regulation-gdpr/personal-data-breaches/</vt:lpwstr>
      </vt:variant>
      <vt:variant>
        <vt:lpwstr/>
      </vt:variant>
      <vt:variant>
        <vt:i4>1048636</vt:i4>
      </vt:variant>
      <vt:variant>
        <vt:i4>74</vt:i4>
      </vt:variant>
      <vt:variant>
        <vt:i4>0</vt:i4>
      </vt:variant>
      <vt:variant>
        <vt:i4>5</vt:i4>
      </vt:variant>
      <vt:variant>
        <vt:lpwstr/>
      </vt:variant>
      <vt:variant>
        <vt:lpwstr>_Toc509490932</vt:lpwstr>
      </vt:variant>
      <vt:variant>
        <vt:i4>1048636</vt:i4>
      </vt:variant>
      <vt:variant>
        <vt:i4>68</vt:i4>
      </vt:variant>
      <vt:variant>
        <vt:i4>0</vt:i4>
      </vt:variant>
      <vt:variant>
        <vt:i4>5</vt:i4>
      </vt:variant>
      <vt:variant>
        <vt:lpwstr/>
      </vt:variant>
      <vt:variant>
        <vt:lpwstr>_Toc509490931</vt:lpwstr>
      </vt:variant>
      <vt:variant>
        <vt:i4>1048636</vt:i4>
      </vt:variant>
      <vt:variant>
        <vt:i4>62</vt:i4>
      </vt:variant>
      <vt:variant>
        <vt:i4>0</vt:i4>
      </vt:variant>
      <vt:variant>
        <vt:i4>5</vt:i4>
      </vt:variant>
      <vt:variant>
        <vt:lpwstr/>
      </vt:variant>
      <vt:variant>
        <vt:lpwstr>_Toc509490930</vt:lpwstr>
      </vt:variant>
      <vt:variant>
        <vt:i4>1114172</vt:i4>
      </vt:variant>
      <vt:variant>
        <vt:i4>56</vt:i4>
      </vt:variant>
      <vt:variant>
        <vt:i4>0</vt:i4>
      </vt:variant>
      <vt:variant>
        <vt:i4>5</vt:i4>
      </vt:variant>
      <vt:variant>
        <vt:lpwstr/>
      </vt:variant>
      <vt:variant>
        <vt:lpwstr>_Toc509490929</vt:lpwstr>
      </vt:variant>
      <vt:variant>
        <vt:i4>1114172</vt:i4>
      </vt:variant>
      <vt:variant>
        <vt:i4>50</vt:i4>
      </vt:variant>
      <vt:variant>
        <vt:i4>0</vt:i4>
      </vt:variant>
      <vt:variant>
        <vt:i4>5</vt:i4>
      </vt:variant>
      <vt:variant>
        <vt:lpwstr/>
      </vt:variant>
      <vt:variant>
        <vt:lpwstr>_Toc509490928</vt:lpwstr>
      </vt:variant>
      <vt:variant>
        <vt:i4>1114172</vt:i4>
      </vt:variant>
      <vt:variant>
        <vt:i4>44</vt:i4>
      </vt:variant>
      <vt:variant>
        <vt:i4>0</vt:i4>
      </vt:variant>
      <vt:variant>
        <vt:i4>5</vt:i4>
      </vt:variant>
      <vt:variant>
        <vt:lpwstr/>
      </vt:variant>
      <vt:variant>
        <vt:lpwstr>_Toc509490927</vt:lpwstr>
      </vt:variant>
      <vt:variant>
        <vt:i4>1114172</vt:i4>
      </vt:variant>
      <vt:variant>
        <vt:i4>38</vt:i4>
      </vt:variant>
      <vt:variant>
        <vt:i4>0</vt:i4>
      </vt:variant>
      <vt:variant>
        <vt:i4>5</vt:i4>
      </vt:variant>
      <vt:variant>
        <vt:lpwstr/>
      </vt:variant>
      <vt:variant>
        <vt:lpwstr>_Toc509490926</vt:lpwstr>
      </vt:variant>
      <vt:variant>
        <vt:i4>1114172</vt:i4>
      </vt:variant>
      <vt:variant>
        <vt:i4>32</vt:i4>
      </vt:variant>
      <vt:variant>
        <vt:i4>0</vt:i4>
      </vt:variant>
      <vt:variant>
        <vt:i4>5</vt:i4>
      </vt:variant>
      <vt:variant>
        <vt:lpwstr/>
      </vt:variant>
      <vt:variant>
        <vt:lpwstr>_Toc509490925</vt:lpwstr>
      </vt:variant>
      <vt:variant>
        <vt:i4>1114172</vt:i4>
      </vt:variant>
      <vt:variant>
        <vt:i4>26</vt:i4>
      </vt:variant>
      <vt:variant>
        <vt:i4>0</vt:i4>
      </vt:variant>
      <vt:variant>
        <vt:i4>5</vt:i4>
      </vt:variant>
      <vt:variant>
        <vt:lpwstr/>
      </vt:variant>
      <vt:variant>
        <vt:lpwstr>_Toc509490924</vt:lpwstr>
      </vt:variant>
      <vt:variant>
        <vt:i4>1114172</vt:i4>
      </vt:variant>
      <vt:variant>
        <vt:i4>20</vt:i4>
      </vt:variant>
      <vt:variant>
        <vt:i4>0</vt:i4>
      </vt:variant>
      <vt:variant>
        <vt:i4>5</vt:i4>
      </vt:variant>
      <vt:variant>
        <vt:lpwstr/>
      </vt:variant>
      <vt:variant>
        <vt:lpwstr>_Toc509490923</vt:lpwstr>
      </vt:variant>
      <vt:variant>
        <vt:i4>1114172</vt:i4>
      </vt:variant>
      <vt:variant>
        <vt:i4>14</vt:i4>
      </vt:variant>
      <vt:variant>
        <vt:i4>0</vt:i4>
      </vt:variant>
      <vt:variant>
        <vt:i4>5</vt:i4>
      </vt:variant>
      <vt:variant>
        <vt:lpwstr/>
      </vt:variant>
      <vt:variant>
        <vt:lpwstr>_Toc509490922</vt:lpwstr>
      </vt:variant>
      <vt:variant>
        <vt:i4>1114172</vt:i4>
      </vt:variant>
      <vt:variant>
        <vt:i4>8</vt:i4>
      </vt:variant>
      <vt:variant>
        <vt:i4>0</vt:i4>
      </vt:variant>
      <vt:variant>
        <vt:i4>5</vt:i4>
      </vt:variant>
      <vt:variant>
        <vt:lpwstr/>
      </vt:variant>
      <vt:variant>
        <vt:lpwstr>_Toc509490921</vt:lpwstr>
      </vt:variant>
      <vt:variant>
        <vt:i4>1114172</vt:i4>
      </vt:variant>
      <vt:variant>
        <vt:i4>2</vt:i4>
      </vt:variant>
      <vt:variant>
        <vt:i4>0</vt:i4>
      </vt:variant>
      <vt:variant>
        <vt:i4>5</vt:i4>
      </vt:variant>
      <vt:variant>
        <vt:lpwstr/>
      </vt:variant>
      <vt:variant>
        <vt:lpwstr>_Toc509490920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2021-03-04T13:34:00Z</dcterms:created>
  <dcterms:modified xsi:type="dcterms:W3CDTF">2021-03-04T13:34:00Z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0x010100968A6F7C4831DE45BEAD0EFA2110B308</vt:lpwstr>
  </property>
</Properties>
</file>